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gramStart"/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5F7C2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Исламск</w:t>
      </w:r>
      <w:r w:rsidR="006C74B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</w:t>
      </w:r>
      <w:r w:rsidR="005F7C2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е </w:t>
      </w:r>
      <w:r w:rsidR="006C74B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течения и группы</w:t>
      </w:r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  <w:proofErr w:type="gramEnd"/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2876C3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81635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F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691453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F7C2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Исламск</w:t>
      </w:r>
      <w:r w:rsidR="006C74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</w:t>
      </w:r>
      <w:r w:rsidR="005F7C2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 </w:t>
      </w:r>
      <w:r w:rsidR="006C74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течения и группы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AF156D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AF1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523BDC" w:rsidRPr="003D65EC" w:rsidRDefault="00523BDC" w:rsidP="003D65EC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D65EC">
        <w:rPr>
          <w:rFonts w:ascii="Times New Roman" w:hAnsi="Times New Roman" w:cs="Times New Roman"/>
          <w:sz w:val="28"/>
          <w:szCs w:val="28"/>
        </w:rPr>
        <w:t xml:space="preserve">Целью освоения </w:t>
      </w:r>
      <w:r w:rsidRPr="003D65EC">
        <w:rPr>
          <w:rFonts w:ascii="Times New Roman" w:hAnsi="Times New Roman" w:cs="Times New Roman"/>
          <w:spacing w:val="-3"/>
          <w:sz w:val="28"/>
          <w:szCs w:val="28"/>
        </w:rPr>
        <w:t>дисциплин</w:t>
      </w:r>
      <w:r w:rsidRPr="003D65EC">
        <w:rPr>
          <w:rFonts w:ascii="Times New Roman" w:hAnsi="Times New Roman" w:cs="Times New Roman"/>
          <w:sz w:val="28"/>
          <w:szCs w:val="28"/>
        </w:rPr>
        <w:t>ы «</w:t>
      </w:r>
      <w:r w:rsidR="003D65EC" w:rsidRPr="003D65EC">
        <w:rPr>
          <w:rFonts w:ascii="Times New Roman" w:hAnsi="Times New Roman" w:cs="Times New Roman"/>
          <w:sz w:val="28"/>
          <w:szCs w:val="28"/>
        </w:rPr>
        <w:t xml:space="preserve">Исламские </w:t>
      </w:r>
      <w:r w:rsidRPr="003D65EC">
        <w:rPr>
          <w:rFonts w:ascii="Times New Roman" w:hAnsi="Times New Roman" w:cs="Times New Roman"/>
          <w:sz w:val="28"/>
          <w:szCs w:val="28"/>
        </w:rPr>
        <w:t xml:space="preserve"> течения и</w:t>
      </w:r>
      <w:r w:rsidR="003D65EC" w:rsidRPr="003D65EC"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3D65EC">
        <w:rPr>
          <w:rFonts w:ascii="Times New Roman" w:hAnsi="Times New Roman" w:cs="Times New Roman"/>
          <w:sz w:val="28"/>
          <w:szCs w:val="28"/>
        </w:rPr>
        <w:t>» является</w:t>
      </w:r>
      <w:r w:rsidRPr="003D65E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65EC">
        <w:rPr>
          <w:rFonts w:ascii="Times New Roman" w:hAnsi="Times New Roman" w:cs="Times New Roman"/>
          <w:sz w:val="28"/>
          <w:szCs w:val="28"/>
        </w:rPr>
        <w:t>приобретение знаний об основных и современных религиозных течениях ислама и навыков взаимодействия с представителями различных сект и течений ислама, которые необходимы при реализации профессиональной деятельности «имам-</w:t>
      </w:r>
      <w:proofErr w:type="spellStart"/>
      <w:r w:rsidRPr="003D65EC">
        <w:rPr>
          <w:rFonts w:ascii="Times New Roman" w:hAnsi="Times New Roman" w:cs="Times New Roman"/>
          <w:sz w:val="28"/>
          <w:szCs w:val="28"/>
        </w:rPr>
        <w:t>хатыйба</w:t>
      </w:r>
      <w:proofErr w:type="spellEnd"/>
      <w:r w:rsidRPr="003D65EC">
        <w:rPr>
          <w:rFonts w:ascii="Times New Roman" w:hAnsi="Times New Roman" w:cs="Times New Roman"/>
          <w:sz w:val="28"/>
          <w:szCs w:val="28"/>
        </w:rPr>
        <w:t xml:space="preserve">, преподавателя </w:t>
      </w:r>
      <w:r w:rsidRPr="003D65EC">
        <w:rPr>
          <w:rFonts w:ascii="Times New Roman" w:hAnsi="Times New Roman" w:cs="Times New Roman"/>
          <w:bCs/>
          <w:kern w:val="32"/>
          <w:sz w:val="28"/>
          <w:szCs w:val="28"/>
        </w:rPr>
        <w:t>основ ислама</w:t>
      </w:r>
      <w:r w:rsidRPr="003D65EC">
        <w:rPr>
          <w:rFonts w:ascii="Times New Roman" w:hAnsi="Times New Roman" w:cs="Times New Roman"/>
          <w:sz w:val="28"/>
          <w:szCs w:val="28"/>
        </w:rPr>
        <w:t>».</w:t>
      </w:r>
    </w:p>
    <w:p w:rsidR="00F056CA" w:rsidRPr="003D65EC" w:rsidRDefault="00F056CA" w:rsidP="003D65EC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3D65EC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ознакомить студентов с основными подходами к ре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шению проблем определения феноменов «религиоз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ные течения и группы в исламе», «правоверие», «за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блуждение»;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 xml:space="preserve">знать и исповедать канонические основы вероучения в соответствии с их трактовкой в </w:t>
      </w:r>
      <w:proofErr w:type="spellStart"/>
      <w:r w:rsidRPr="003D65EC">
        <w:rPr>
          <w:rFonts w:ascii="Times New Roman" w:hAnsi="Times New Roman" w:cs="Times New Roman"/>
          <w:sz w:val="28"/>
          <w:szCs w:val="28"/>
        </w:rPr>
        <w:t>матуридитской</w:t>
      </w:r>
      <w:proofErr w:type="spellEnd"/>
      <w:r w:rsidRPr="003D65EC">
        <w:rPr>
          <w:rFonts w:ascii="Times New Roman" w:hAnsi="Times New Roman" w:cs="Times New Roman"/>
          <w:sz w:val="28"/>
          <w:szCs w:val="28"/>
        </w:rPr>
        <w:t xml:space="preserve"> богословской школе;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быть способным осуществлять оценку собственных мыслей, убеждений, поступков, а также других людей с точки зрения их соответствия догматическим требованиям ислама;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быть способным разъяснять применение догматических положений исламских наук в отношении в повседневной жизни мусульманина;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дать представление о разнообразии и общих чертах ис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ламских религиозных течений и групп;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ознакомить с доктринами основных религиозных тече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ний и групп в мире и в современной России;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ознакомить с историей возникновения исламских ре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лигиозных движений;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дать представление о роли исламских религиозных движений в современном обществе;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дать возможность понять влияние разного рода тече</w:t>
      </w:r>
      <w:r w:rsidRPr="003D65EC">
        <w:rPr>
          <w:rFonts w:ascii="Times New Roman" w:hAnsi="Times New Roman" w:cs="Times New Roman"/>
          <w:sz w:val="28"/>
          <w:szCs w:val="28"/>
        </w:rPr>
        <w:softHyphen/>
        <w:t>ний на исповедание ислама традиционного толка, а также на общество в целом;</w:t>
      </w:r>
    </w:p>
    <w:p w:rsidR="00523BDC" w:rsidRPr="003D65EC" w:rsidRDefault="00523BDC" w:rsidP="003D65EC">
      <w:pPr>
        <w:widowControl w:val="0"/>
        <w:numPr>
          <w:ilvl w:val="0"/>
          <w:numId w:val="2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D65EC">
        <w:rPr>
          <w:rFonts w:ascii="Times New Roman" w:hAnsi="Times New Roman" w:cs="Times New Roman"/>
          <w:sz w:val="28"/>
          <w:szCs w:val="28"/>
        </w:rPr>
        <w:t>осознание исторической преемственности и взаимосвязи татарской национальной и исламской культур;</w:t>
      </w:r>
    </w:p>
    <w:p w:rsidR="0093253E" w:rsidRPr="00AF156D" w:rsidRDefault="007B0C64" w:rsidP="007B0C6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56D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3253E" w:rsidRPr="003D65EC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701F8B" w:rsidRPr="003D65EC">
        <w:rPr>
          <w:rFonts w:ascii="Times New Roman" w:hAnsi="Times New Roman" w:cs="Times New Roman"/>
          <w:sz w:val="28"/>
          <w:szCs w:val="28"/>
        </w:rPr>
        <w:t>«</w:t>
      </w:r>
      <w:r w:rsidR="00AF156D" w:rsidRPr="003D65EC">
        <w:rPr>
          <w:rFonts w:ascii="Times New Roman" w:hAnsi="Times New Roman" w:cs="Times New Roman"/>
          <w:sz w:val="28"/>
          <w:szCs w:val="28"/>
        </w:rPr>
        <w:t>Исламск</w:t>
      </w:r>
      <w:r w:rsidR="003D65EC" w:rsidRPr="003D65EC">
        <w:rPr>
          <w:rFonts w:ascii="Times New Roman" w:hAnsi="Times New Roman" w:cs="Times New Roman"/>
          <w:sz w:val="28"/>
          <w:szCs w:val="28"/>
        </w:rPr>
        <w:t>и</w:t>
      </w:r>
      <w:r w:rsidR="00AF156D" w:rsidRPr="003D65EC">
        <w:rPr>
          <w:rFonts w:ascii="Times New Roman" w:hAnsi="Times New Roman" w:cs="Times New Roman"/>
          <w:sz w:val="28"/>
          <w:szCs w:val="28"/>
        </w:rPr>
        <w:t xml:space="preserve">е </w:t>
      </w:r>
      <w:r w:rsidR="003D65EC" w:rsidRPr="003D65EC">
        <w:rPr>
          <w:rFonts w:ascii="Times New Roman" w:hAnsi="Times New Roman" w:cs="Times New Roman"/>
          <w:sz w:val="28"/>
          <w:szCs w:val="28"/>
        </w:rPr>
        <w:t>течения</w:t>
      </w:r>
      <w:r w:rsidR="003D65EC">
        <w:rPr>
          <w:rFonts w:ascii="Times New Roman" w:hAnsi="Times New Roman" w:cs="Times New Roman"/>
          <w:sz w:val="28"/>
          <w:szCs w:val="28"/>
        </w:rPr>
        <w:t xml:space="preserve"> и группы</w:t>
      </w:r>
      <w:r w:rsidR="00701F8B" w:rsidRPr="00AF156D">
        <w:rPr>
          <w:rFonts w:ascii="Times New Roman" w:hAnsi="Times New Roman" w:cs="Times New Roman"/>
          <w:sz w:val="28"/>
          <w:szCs w:val="28"/>
        </w:rPr>
        <w:t>»</w:t>
      </w:r>
      <w:r w:rsidR="009627BD" w:rsidRPr="00AF156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AF156D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AF156D">
        <w:rPr>
          <w:rFonts w:ascii="Times New Roman" w:hAnsi="Times New Roman" w:cs="Times New Roman"/>
          <w:sz w:val="28"/>
          <w:szCs w:val="28"/>
        </w:rPr>
        <w:t>а</w:t>
      </w:r>
      <w:r w:rsidR="0093253E" w:rsidRPr="00AF156D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</w:t>
      </w:r>
      <w:r w:rsidR="0093253E" w:rsidRPr="00AF156D">
        <w:rPr>
          <w:rFonts w:ascii="Times New Roman" w:hAnsi="Times New Roman" w:cs="Times New Roman"/>
          <w:sz w:val="28"/>
          <w:szCs w:val="28"/>
        </w:rPr>
        <w:lastRenderedPageBreak/>
        <w:t>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 w:rsidRPr="00AF156D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 w:rsidRPr="00AF156D">
        <w:rPr>
          <w:rFonts w:ascii="Times New Roman" w:hAnsi="Times New Roman" w:cs="Times New Roman"/>
          <w:sz w:val="28"/>
          <w:szCs w:val="28"/>
        </w:rPr>
        <w:t>.</w:t>
      </w:r>
    </w:p>
    <w:p w:rsidR="005620DD" w:rsidRPr="005139FA" w:rsidRDefault="00414F4A" w:rsidP="005139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523BDC" w:rsidRPr="00BA0A9B" w:rsidRDefault="00523BDC" w:rsidP="00BA0A9B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Дисциплина </w:t>
      </w:r>
      <w:r w:rsidRPr="00BA0A9B">
        <w:rPr>
          <w:rFonts w:ascii="Times New Roman" w:hAnsi="Times New Roman" w:cs="Times New Roman"/>
          <w:sz w:val="28"/>
          <w:szCs w:val="28"/>
        </w:rPr>
        <w:t xml:space="preserve">«Религиозные течения ислама» </w:t>
      </w: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относится к базовой части </w:t>
      </w:r>
      <w:r w:rsidR="00BA0A9B" w:rsidRPr="00BA0A9B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цикла </w:t>
      </w: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>«Общие профессиональные дисциплины»</w:t>
      </w:r>
      <w:r w:rsidR="00BA0A9B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. </w:t>
      </w: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Для освоения дисциплины </w:t>
      </w:r>
      <w:r w:rsidRPr="00BA0A9B">
        <w:rPr>
          <w:rFonts w:ascii="Times New Roman" w:hAnsi="Times New Roman" w:cs="Times New Roman"/>
          <w:sz w:val="28"/>
          <w:szCs w:val="28"/>
        </w:rPr>
        <w:t>«</w:t>
      </w:r>
      <w:r w:rsidR="00BA0A9B">
        <w:rPr>
          <w:rFonts w:ascii="Times New Roman" w:hAnsi="Times New Roman" w:cs="Times New Roman"/>
          <w:sz w:val="28"/>
          <w:szCs w:val="28"/>
        </w:rPr>
        <w:t>И</w:t>
      </w:r>
      <w:r w:rsidR="00BA0A9B" w:rsidRPr="00BA0A9B">
        <w:rPr>
          <w:rFonts w:ascii="Times New Roman" w:hAnsi="Times New Roman" w:cs="Times New Roman"/>
          <w:sz w:val="28"/>
          <w:szCs w:val="28"/>
        </w:rPr>
        <w:t>слам</w:t>
      </w:r>
      <w:r w:rsidR="00BA0A9B">
        <w:rPr>
          <w:rFonts w:ascii="Times New Roman" w:hAnsi="Times New Roman" w:cs="Times New Roman"/>
          <w:sz w:val="28"/>
          <w:szCs w:val="28"/>
        </w:rPr>
        <w:t>ские</w:t>
      </w:r>
      <w:r w:rsidRPr="00BA0A9B">
        <w:rPr>
          <w:rFonts w:ascii="Times New Roman" w:hAnsi="Times New Roman" w:cs="Times New Roman"/>
          <w:sz w:val="28"/>
          <w:szCs w:val="28"/>
        </w:rPr>
        <w:t xml:space="preserve"> течения </w:t>
      </w:r>
      <w:r w:rsidR="00BA0A9B">
        <w:rPr>
          <w:rFonts w:ascii="Times New Roman" w:hAnsi="Times New Roman" w:cs="Times New Roman"/>
          <w:sz w:val="28"/>
          <w:szCs w:val="28"/>
        </w:rPr>
        <w:t>и группы</w:t>
      </w:r>
      <w:r w:rsidRPr="00BA0A9B">
        <w:rPr>
          <w:rFonts w:ascii="Times New Roman" w:hAnsi="Times New Roman" w:cs="Times New Roman"/>
          <w:sz w:val="28"/>
          <w:szCs w:val="28"/>
        </w:rPr>
        <w:t xml:space="preserve">» </w:t>
      </w: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>студенты используют знания, умения, навыки, сформированные в ходе изучения дисциплин «Исламское вероучение (</w:t>
      </w:r>
      <w:r w:rsidRPr="00BA0A9B">
        <w:rPr>
          <w:rFonts w:ascii="Times New Roman" w:hAnsi="Times New Roman" w:cs="Times New Roman"/>
          <w:bCs/>
          <w:i/>
          <w:sz w:val="28"/>
          <w:szCs w:val="28"/>
          <w:lang w:val="be-BY"/>
        </w:rPr>
        <w:t>акыйда</w:t>
      </w:r>
      <w:r w:rsidRPr="00BA0A9B">
        <w:rPr>
          <w:rFonts w:ascii="Times New Roman" w:hAnsi="Times New Roman" w:cs="Times New Roman"/>
          <w:bCs/>
          <w:sz w:val="28"/>
          <w:szCs w:val="28"/>
          <w:lang w:val="be-BY"/>
        </w:rPr>
        <w:t>)».</w:t>
      </w:r>
    </w:p>
    <w:p w:rsidR="00523BDC" w:rsidRPr="00BA0A9B" w:rsidRDefault="00523BDC" w:rsidP="00BA0A9B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A9B">
        <w:rPr>
          <w:rFonts w:ascii="Times New Roman" w:hAnsi="Times New Roman" w:cs="Times New Roman"/>
          <w:sz w:val="28"/>
          <w:szCs w:val="28"/>
        </w:rPr>
        <w:t>Религиозные течения и группы в исламе влияют на мировоззрение и поведение мусульман, поэтому студенту важно изучить этот предмет, чтобы вести полемику или диалог с представителями исламских религиозных течений и групп.</w:t>
      </w:r>
    </w:p>
    <w:p w:rsidR="00523BDC" w:rsidRPr="00BA0A9B" w:rsidRDefault="00523BDC" w:rsidP="00BA0A9B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A9B">
        <w:rPr>
          <w:rFonts w:ascii="Times New Roman" w:hAnsi="Times New Roman" w:cs="Times New Roman"/>
          <w:sz w:val="28"/>
          <w:szCs w:val="28"/>
        </w:rPr>
        <w:t xml:space="preserve">После изучения данного курса студент обязан иметь полное представление о существующих течениях и группах ислама, чтобы адекватно реагировать на связанные с этим проблемы. </w:t>
      </w:r>
    </w:p>
    <w:p w:rsidR="005620DD" w:rsidRPr="00141E66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5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141E66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Pr="00141E66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E6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141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2C2032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ислама. </w:t>
      </w:r>
    </w:p>
    <w:p w:rsidR="000F2001" w:rsidRPr="00024497" w:rsidRDefault="000F2001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2001" w:rsidRPr="002C2032" w:rsidRDefault="000F2001" w:rsidP="00CD018B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деятельности. </w:t>
      </w:r>
    </w:p>
    <w:p w:rsidR="00B025B8" w:rsidRDefault="00B025B8" w:rsidP="00B025B8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Гражданские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(код – ГК)</w:t>
      </w:r>
    </w:p>
    <w:p w:rsidR="00B025B8" w:rsidRPr="002C2032" w:rsidRDefault="00B025B8" w:rsidP="00B025B8">
      <w:pPr>
        <w:numPr>
          <w:ilvl w:val="0"/>
          <w:numId w:val="1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C20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способность выстраивать партнёрские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23BDC" w:rsidP="004D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23B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23BDC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23BD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F137C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F137C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523BDC" w:rsidP="00532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523BDC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D2E22" w:rsidRPr="007B3294" w:rsidTr="00F56331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22" w:rsidRPr="007B3294" w:rsidRDefault="004D2E22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22" w:rsidRPr="007B3294" w:rsidRDefault="004D2E22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4D2E22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Default="004D2E22" w:rsidP="00955CC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4D2E22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Default="00523BDC" w:rsidP="00404DDC"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22" w:rsidRPr="00573EC1" w:rsidRDefault="004D2E22" w:rsidP="00404DD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584" w:type="dxa"/>
        <w:jc w:val="center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5103"/>
        <w:gridCol w:w="1134"/>
        <w:gridCol w:w="1134"/>
        <w:gridCol w:w="1247"/>
      </w:tblGrid>
      <w:tr w:rsidR="00B24C12" w:rsidRPr="00C97C8A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C97C8A" w:rsidRDefault="00B24C12" w:rsidP="00C97C8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B24C12" w:rsidRPr="00C97C8A" w:rsidRDefault="00B24C12" w:rsidP="00C97C8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C97C8A" w:rsidRDefault="00B24C12" w:rsidP="00C97C8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97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C97C8A" w:rsidRDefault="00B24C12" w:rsidP="00C97C8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</w:t>
            </w:r>
            <w:proofErr w:type="gramStart"/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и(</w:t>
            </w:r>
            <w:proofErr w:type="gramEnd"/>
            <w:r w:rsidRPr="00C97C8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часы)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12" w:rsidRPr="00C97C8A" w:rsidRDefault="00B24C12" w:rsidP="00C97C8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. (часы)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12" w:rsidRPr="00C97C8A" w:rsidRDefault="00B24C12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4C12" w:rsidRPr="00C97C8A" w:rsidRDefault="00B24C12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B24C12" w:rsidRPr="00C97C8A" w:rsidRDefault="00B24C12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CF137C" w:rsidRPr="00C97C8A" w:rsidTr="00FB1487">
        <w:trPr>
          <w:trHeight w:val="449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37C" w:rsidRPr="00C97C8A" w:rsidTr="00540ED1">
        <w:trPr>
          <w:trHeight w:val="392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Исламское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равоверие».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7C" w:rsidRPr="00C97C8A" w:rsidTr="00540ED1">
        <w:trPr>
          <w:trHeight w:val="386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pacing w:after="0"/>
              <w:jc w:val="lowKashid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унниты и их основные группы.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7C" w:rsidRPr="00C97C8A" w:rsidTr="00FB1487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hd w:val="clear" w:color="auto" w:fill="FFFFFF"/>
              <w:spacing w:after="0"/>
              <w:jc w:val="lowKashida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Шииты.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FB1487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Хариджиты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7C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FB1487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hd w:val="clear" w:color="auto" w:fill="FFFFFF"/>
              <w:spacing w:after="0"/>
              <w:jc w:val="lowKashid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Му'тазилиты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FB1487">
        <w:trPr>
          <w:trHeight w:val="415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hd w:val="clear" w:color="auto" w:fill="FFFFFF"/>
              <w:spacing w:after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ругие средневековые религиозные течения в исламе.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FB1487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hd w:val="clear" w:color="auto" w:fill="FFFFFF"/>
              <w:spacing w:after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жамаат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proofErr w:type="gram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'ва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-т-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таблиг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37C" w:rsidRPr="00C97C8A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D830DB">
            <w:pPr>
              <w:shd w:val="clear" w:color="auto" w:fill="FFFFFF"/>
              <w:spacing w:after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руппа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исалят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ан-</w:t>
            </w:r>
            <w:proofErr w:type="spellStart"/>
            <w:r w:rsidR="00D830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7C" w:rsidRPr="00C97C8A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D830D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ассоциация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830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ль-</w:t>
            </w:r>
            <w:proofErr w:type="spellStart"/>
            <w:r w:rsidR="00D830D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хван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аль-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муслимун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0C0688">
        <w:trPr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C97C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артия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изб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ат-тахрир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аль-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ислями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7C" w:rsidRPr="00C97C8A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D830D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жамаат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D830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r w:rsidR="00D830D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акфир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C97C8A">
              <w:rPr>
                <w:rFonts w:ascii="Times New Roman" w:hAnsi="Times New Roman" w:cs="Times New Roman"/>
                <w:sz w:val="28"/>
                <w:szCs w:val="28"/>
              </w:rPr>
              <w:t xml:space="preserve">-ль-хиджра».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37C" w:rsidRPr="00C97C8A" w:rsidTr="000C0688">
        <w:trPr>
          <w:trHeight w:val="54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pStyle w:val="a3"/>
              <w:widowControl w:val="0"/>
              <w:numPr>
                <w:ilvl w:val="0"/>
                <w:numId w:val="19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97C8A" w:rsidP="0097081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руппа «</w:t>
            </w:r>
            <w:r w:rsidR="009708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ль-</w:t>
            </w:r>
            <w:proofErr w:type="spellStart"/>
            <w:r w:rsidR="0097081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аххабиййа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F137C" w:rsidRPr="00C97C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7C" w:rsidRPr="00C97C8A" w:rsidRDefault="00CF137C" w:rsidP="00C97C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A1007" w:rsidRDefault="001A1007" w:rsidP="001A100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666A9E" w:rsidRPr="00666A9E" w:rsidRDefault="00666A9E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9E">
        <w:rPr>
          <w:rFonts w:ascii="Times New Roman" w:hAnsi="Times New Roman" w:cs="Times New Roman"/>
          <w:sz w:val="28"/>
          <w:szCs w:val="28"/>
        </w:rPr>
        <w:t xml:space="preserve">Основные термины.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Фирак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мазахиб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.  Причины воз</w:t>
      </w:r>
      <w:r w:rsidRPr="00666A9E">
        <w:rPr>
          <w:rFonts w:ascii="Times New Roman" w:hAnsi="Times New Roman" w:cs="Times New Roman"/>
          <w:sz w:val="28"/>
          <w:szCs w:val="28"/>
        </w:rPr>
        <w:softHyphen/>
        <w:t>никновения религиозных групп (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мазхабов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) в исламе.</w:t>
      </w:r>
    </w:p>
    <w:p w:rsidR="00666A9E" w:rsidRPr="00666A9E" w:rsidRDefault="00666A9E" w:rsidP="00666A9E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66A9E">
        <w:rPr>
          <w:rFonts w:ascii="Times New Roman" w:hAnsi="Times New Roman" w:cs="Times New Roman"/>
          <w:sz w:val="28"/>
          <w:szCs w:val="28"/>
        </w:rPr>
        <w:lastRenderedPageBreak/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ас-сунна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валь-джама'а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фурка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(люди сунны и согласия об</w:t>
      </w:r>
      <w:r w:rsidRPr="00666A9E">
        <w:rPr>
          <w:rFonts w:ascii="Times New Roman" w:hAnsi="Times New Roman" w:cs="Times New Roman"/>
          <w:sz w:val="28"/>
          <w:szCs w:val="28"/>
        </w:rPr>
        <w:softHyphen/>
        <w:t xml:space="preserve">щины/люди раскола).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ахва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' (люди пристрастных суждений) или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ад-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даляля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(люди заблуждения, за</w:t>
      </w:r>
      <w:r w:rsidRPr="00666A9E">
        <w:rPr>
          <w:rFonts w:ascii="Times New Roman" w:hAnsi="Times New Roman" w:cs="Times New Roman"/>
          <w:sz w:val="28"/>
          <w:szCs w:val="28"/>
        </w:rPr>
        <w:softHyphen/>
        <w:t xml:space="preserve">блудшие).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Асхаб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бид'а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(люди недопустимых новшеств).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Хакк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хакк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батыль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ахль-батыль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.</w:t>
      </w:r>
    </w:p>
    <w:p w:rsidR="00666A9E" w:rsidRPr="00666A9E" w:rsidRDefault="00666A9E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Ахль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6A9E">
        <w:rPr>
          <w:rFonts w:ascii="Times New Roman" w:hAnsi="Times New Roman" w:cs="Times New Roman"/>
          <w:sz w:val="28"/>
          <w:szCs w:val="28"/>
        </w:rPr>
        <w:t>ас-сунна</w:t>
      </w:r>
      <w:proofErr w:type="gramEnd"/>
      <w:r w:rsidRPr="00666A9E">
        <w:rPr>
          <w:rFonts w:ascii="Times New Roman" w:hAnsi="Times New Roman" w:cs="Times New Roman"/>
          <w:sz w:val="28"/>
          <w:szCs w:val="28"/>
        </w:rPr>
        <w:t xml:space="preserve"> в общем (ознакомление с данным течением, история возникновения, основные характеристики, идеи и взгляды, особенности вероучения, регионы распространения).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Аш'ариты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Матуридиты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. Канонические основы вероучения в соответствии с их трактовкой в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матуридитской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богословской школе. Осуществление оценки собственных мыслей, убеждений, поступков, а также других людей с точки зрения их соответствия догматическим требованиям ислама. Применение догматических положений исламских наук в повседневной жизни мусульманина.</w:t>
      </w:r>
    </w:p>
    <w:p w:rsidR="00666A9E" w:rsidRPr="00666A9E" w:rsidRDefault="00666A9E" w:rsidP="00666A9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9E">
        <w:rPr>
          <w:rFonts w:ascii="Times New Roman" w:hAnsi="Times New Roman" w:cs="Times New Roman"/>
          <w:sz w:val="28"/>
          <w:szCs w:val="28"/>
        </w:rPr>
        <w:t>Общие характеристики шиизма (озна</w:t>
      </w:r>
      <w:r w:rsidRPr="00666A9E">
        <w:rPr>
          <w:rFonts w:ascii="Times New Roman" w:hAnsi="Times New Roman" w:cs="Times New Roman"/>
          <w:sz w:val="28"/>
          <w:szCs w:val="28"/>
        </w:rPr>
        <w:softHyphen/>
        <w:t>комление с данным течением, история возникновения, основные характери</w:t>
      </w:r>
      <w:r w:rsidRPr="00666A9E">
        <w:rPr>
          <w:rFonts w:ascii="Times New Roman" w:hAnsi="Times New Roman" w:cs="Times New Roman"/>
          <w:sz w:val="28"/>
          <w:szCs w:val="28"/>
        </w:rPr>
        <w:softHyphen/>
        <w:t>стики, идеи и взгляды, особенности ве</w:t>
      </w:r>
      <w:r w:rsidRPr="00666A9E">
        <w:rPr>
          <w:rFonts w:ascii="Times New Roman" w:hAnsi="Times New Roman" w:cs="Times New Roman"/>
          <w:sz w:val="28"/>
          <w:szCs w:val="28"/>
        </w:rPr>
        <w:softHyphen/>
        <w:t>роучения, регионы распространения). Умеренные шииты. Шииты-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двунадесятники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имамиты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Зайдиты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. Крайние шииты. </w:t>
      </w:r>
      <w:proofErr w:type="spellStart"/>
      <w:proofErr w:type="gramStart"/>
      <w:r w:rsidRPr="00666A9E">
        <w:rPr>
          <w:rFonts w:ascii="Times New Roman" w:hAnsi="Times New Roman" w:cs="Times New Roman"/>
          <w:sz w:val="28"/>
          <w:szCs w:val="28"/>
        </w:rPr>
        <w:t>Исма'илиты</w:t>
      </w:r>
      <w:proofErr w:type="spellEnd"/>
      <w:proofErr w:type="gramEnd"/>
      <w:r w:rsidRPr="00666A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Алавиты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('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алявий-йа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Кайсаниты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. Суннитская критика шиизма.</w:t>
      </w:r>
    </w:p>
    <w:p w:rsidR="007F630E" w:rsidRPr="00666A9E" w:rsidRDefault="00666A9E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Хариджиты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6A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бщее описание</w:t>
      </w:r>
      <w:r w:rsidRPr="00666A9E">
        <w:rPr>
          <w:rFonts w:ascii="Times New Roman" w:hAnsi="Times New Roman" w:cs="Times New Roman"/>
          <w:sz w:val="28"/>
          <w:szCs w:val="28"/>
        </w:rPr>
        <w:t xml:space="preserve"> (ознакомление с дан</w:t>
      </w:r>
      <w:r w:rsidRPr="00666A9E">
        <w:rPr>
          <w:rFonts w:ascii="Times New Roman" w:hAnsi="Times New Roman" w:cs="Times New Roman"/>
          <w:sz w:val="28"/>
          <w:szCs w:val="28"/>
        </w:rPr>
        <w:softHyphen/>
        <w:t>ным течением, история возникновения, основные характеристики, идеи и взгляды, особенности вероучения, ре</w:t>
      </w:r>
      <w:r w:rsidRPr="00666A9E">
        <w:rPr>
          <w:rFonts w:ascii="Times New Roman" w:hAnsi="Times New Roman" w:cs="Times New Roman"/>
          <w:sz w:val="28"/>
          <w:szCs w:val="28"/>
        </w:rPr>
        <w:softHyphen/>
        <w:t xml:space="preserve">гионы распространения).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Ибадиты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. Ха</w:t>
      </w:r>
      <w:r w:rsidRPr="00666A9E">
        <w:rPr>
          <w:rFonts w:ascii="Times New Roman" w:hAnsi="Times New Roman" w:cs="Times New Roman"/>
          <w:sz w:val="28"/>
          <w:szCs w:val="28"/>
        </w:rPr>
        <w:softHyphen/>
        <w:t xml:space="preserve">дисы о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хариджитах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.</w:t>
      </w:r>
    </w:p>
    <w:p w:rsidR="00666A9E" w:rsidRPr="00666A9E" w:rsidRDefault="005D0BA6" w:rsidP="00666A9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Му'тазилиты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A9E" w:rsidRPr="00666A9E">
        <w:rPr>
          <w:rFonts w:ascii="Times New Roman" w:hAnsi="Times New Roman" w:cs="Times New Roman"/>
          <w:sz w:val="28"/>
          <w:szCs w:val="28"/>
        </w:rPr>
        <w:t>Общее описание (история возникнове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 xml:space="preserve">ния, основные характеристики, идеи и взгляды, регионы распространения). Основные воззрения. </w:t>
      </w:r>
      <w:proofErr w:type="spellStart"/>
      <w:r w:rsidR="00666A9E" w:rsidRPr="00666A9E">
        <w:rPr>
          <w:rFonts w:ascii="Times New Roman" w:hAnsi="Times New Roman" w:cs="Times New Roman"/>
          <w:sz w:val="28"/>
          <w:szCs w:val="28"/>
        </w:rPr>
        <w:t>Кадариты</w:t>
      </w:r>
      <w:proofErr w:type="spellEnd"/>
      <w:r w:rsidR="00666A9E" w:rsidRPr="00666A9E">
        <w:rPr>
          <w:rFonts w:ascii="Times New Roman" w:hAnsi="Times New Roman" w:cs="Times New Roman"/>
          <w:sz w:val="28"/>
          <w:szCs w:val="28"/>
        </w:rPr>
        <w:t xml:space="preserve"> (пред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 xml:space="preserve">теча </w:t>
      </w:r>
      <w:proofErr w:type="spellStart"/>
      <w:r w:rsidR="00666A9E" w:rsidRPr="00666A9E">
        <w:rPr>
          <w:rFonts w:ascii="Times New Roman" w:hAnsi="Times New Roman" w:cs="Times New Roman"/>
          <w:sz w:val="28"/>
          <w:szCs w:val="28"/>
        </w:rPr>
        <w:t>му'тазилитов</w:t>
      </w:r>
      <w:proofErr w:type="spellEnd"/>
      <w:r w:rsidR="00666A9E" w:rsidRPr="00666A9E">
        <w:rPr>
          <w:rFonts w:ascii="Times New Roman" w:hAnsi="Times New Roman" w:cs="Times New Roman"/>
          <w:sz w:val="28"/>
          <w:szCs w:val="28"/>
        </w:rPr>
        <w:t>).</w:t>
      </w:r>
    </w:p>
    <w:p w:rsidR="00666A9E" w:rsidRPr="00666A9E" w:rsidRDefault="00666A9E" w:rsidP="00666A9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Мурджииты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Джабриты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66A9E">
        <w:rPr>
          <w:rFonts w:ascii="Times New Roman" w:hAnsi="Times New Roman" w:cs="Times New Roman"/>
          <w:sz w:val="28"/>
          <w:szCs w:val="28"/>
        </w:rPr>
        <w:t>джахмиты</w:t>
      </w:r>
      <w:proofErr w:type="spellEnd"/>
      <w:r w:rsidRPr="00666A9E">
        <w:rPr>
          <w:rFonts w:ascii="Times New Roman" w:hAnsi="Times New Roman" w:cs="Times New Roman"/>
          <w:sz w:val="28"/>
          <w:szCs w:val="28"/>
        </w:rPr>
        <w:t>).</w:t>
      </w:r>
    </w:p>
    <w:p w:rsidR="00666A9E" w:rsidRPr="00666A9E" w:rsidRDefault="005D0BA6" w:rsidP="00666A9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C97C8A">
        <w:rPr>
          <w:rFonts w:ascii="Times New Roman" w:hAnsi="Times New Roman" w:cs="Times New Roman"/>
          <w:sz w:val="28"/>
          <w:szCs w:val="28"/>
        </w:rPr>
        <w:t>жамаат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C97C8A">
        <w:rPr>
          <w:rFonts w:ascii="Times New Roman" w:hAnsi="Times New Roman" w:cs="Times New Roman"/>
          <w:sz w:val="28"/>
          <w:szCs w:val="28"/>
        </w:rPr>
        <w:t>д-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Pr="00C97C8A">
        <w:rPr>
          <w:rFonts w:ascii="Times New Roman" w:hAnsi="Times New Roman" w:cs="Times New Roman"/>
          <w:sz w:val="28"/>
          <w:szCs w:val="28"/>
        </w:rPr>
        <w:t>'ва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>-т-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таблиг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».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666A9E" w:rsidRPr="00666A9E" w:rsidRDefault="005D0BA6" w:rsidP="00666A9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7C8A">
        <w:rPr>
          <w:rFonts w:ascii="Times New Roman" w:hAnsi="Times New Roman" w:cs="Times New Roman"/>
          <w:sz w:val="28"/>
          <w:szCs w:val="28"/>
        </w:rPr>
        <w:t>руппа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C97C8A">
        <w:rPr>
          <w:rFonts w:ascii="Times New Roman" w:hAnsi="Times New Roman" w:cs="Times New Roman"/>
          <w:sz w:val="28"/>
          <w:szCs w:val="28"/>
        </w:rPr>
        <w:t>исалят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ан-</w:t>
      </w:r>
      <w:proofErr w:type="spellStart"/>
      <w:r w:rsidR="00D830DB">
        <w:rPr>
          <w:rFonts w:ascii="Times New Roman" w:hAnsi="Times New Roman" w:cs="Times New Roman"/>
          <w:sz w:val="28"/>
          <w:szCs w:val="28"/>
        </w:rPr>
        <w:t>Н</w:t>
      </w:r>
      <w:r w:rsidRPr="00C97C8A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».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>рактеристики, идеи и взгляды. Особенности вероучения. Регионы распространения.</w:t>
      </w:r>
    </w:p>
    <w:p w:rsidR="00666A9E" w:rsidRPr="00666A9E" w:rsidRDefault="005D0BA6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C97C8A">
        <w:rPr>
          <w:rFonts w:ascii="Times New Roman" w:hAnsi="Times New Roman" w:cs="Times New Roman"/>
          <w:sz w:val="28"/>
          <w:szCs w:val="28"/>
        </w:rPr>
        <w:t>ассоциация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«</w:t>
      </w:r>
      <w:r w:rsidR="00D830DB">
        <w:rPr>
          <w:rFonts w:ascii="Times New Roman" w:hAnsi="Times New Roman" w:cs="Times New Roman"/>
          <w:sz w:val="28"/>
          <w:szCs w:val="28"/>
        </w:rPr>
        <w:t>а</w:t>
      </w:r>
      <w:r w:rsidRPr="00C97C8A">
        <w:rPr>
          <w:rFonts w:ascii="Times New Roman" w:hAnsi="Times New Roman" w:cs="Times New Roman"/>
          <w:sz w:val="28"/>
          <w:szCs w:val="28"/>
        </w:rPr>
        <w:t>ль-</w:t>
      </w:r>
      <w:proofErr w:type="spellStart"/>
      <w:r w:rsidR="00D830DB">
        <w:rPr>
          <w:rFonts w:ascii="Times New Roman" w:hAnsi="Times New Roman" w:cs="Times New Roman"/>
          <w:sz w:val="28"/>
          <w:szCs w:val="28"/>
        </w:rPr>
        <w:t>И</w:t>
      </w:r>
      <w:r w:rsidRPr="00C97C8A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муслимун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».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характеристики, идеи и взгляды. Особенности вероучения. Регионы распространения.</w:t>
      </w:r>
    </w:p>
    <w:p w:rsidR="00666A9E" w:rsidRPr="00666A9E" w:rsidRDefault="005D0BA6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7C8A">
        <w:rPr>
          <w:rFonts w:ascii="Times New Roman" w:hAnsi="Times New Roman" w:cs="Times New Roman"/>
          <w:sz w:val="28"/>
          <w:szCs w:val="28"/>
        </w:rPr>
        <w:t>артия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Pr="00C97C8A">
        <w:rPr>
          <w:rFonts w:ascii="Times New Roman" w:hAnsi="Times New Roman" w:cs="Times New Roman"/>
          <w:sz w:val="28"/>
          <w:szCs w:val="28"/>
        </w:rPr>
        <w:t>изб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ат-тахрир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ислями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».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харак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>теристики, идеи и взгляды. Особенности вероучения. Регионы распространения.</w:t>
      </w:r>
    </w:p>
    <w:p w:rsidR="00666A9E" w:rsidRPr="00666A9E" w:rsidRDefault="005D0BA6" w:rsidP="00666A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C97C8A">
        <w:rPr>
          <w:rFonts w:ascii="Times New Roman" w:hAnsi="Times New Roman" w:cs="Times New Roman"/>
          <w:sz w:val="28"/>
          <w:szCs w:val="28"/>
        </w:rPr>
        <w:t>жамаат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30DB">
        <w:rPr>
          <w:rFonts w:ascii="Times New Roman" w:hAnsi="Times New Roman" w:cs="Times New Roman"/>
          <w:sz w:val="28"/>
          <w:szCs w:val="28"/>
        </w:rPr>
        <w:t>а</w:t>
      </w:r>
      <w:r w:rsidRPr="00C97C8A">
        <w:rPr>
          <w:rFonts w:ascii="Times New Roman" w:hAnsi="Times New Roman" w:cs="Times New Roman"/>
          <w:sz w:val="28"/>
          <w:szCs w:val="28"/>
        </w:rPr>
        <w:t>т-</w:t>
      </w:r>
      <w:r w:rsidR="00D830DB">
        <w:rPr>
          <w:rFonts w:ascii="Times New Roman" w:hAnsi="Times New Roman" w:cs="Times New Roman"/>
          <w:sz w:val="28"/>
          <w:szCs w:val="28"/>
        </w:rPr>
        <w:t>Т</w:t>
      </w:r>
      <w:r w:rsidRPr="00C97C8A">
        <w:rPr>
          <w:rFonts w:ascii="Times New Roman" w:hAnsi="Times New Roman" w:cs="Times New Roman"/>
          <w:sz w:val="28"/>
          <w:szCs w:val="28"/>
        </w:rPr>
        <w:t>акфир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8A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C97C8A">
        <w:rPr>
          <w:rFonts w:ascii="Times New Roman" w:hAnsi="Times New Roman" w:cs="Times New Roman"/>
          <w:sz w:val="28"/>
          <w:szCs w:val="28"/>
        </w:rPr>
        <w:t xml:space="preserve">-ль-хиджра».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харак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>теристики, идеи и взгляды. Особенности вероучения. Регионы распространения.</w:t>
      </w:r>
    </w:p>
    <w:p w:rsidR="00666A9E" w:rsidRPr="00666A9E" w:rsidRDefault="005D0BA6" w:rsidP="00666A9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7C8A">
        <w:rPr>
          <w:rFonts w:ascii="Times New Roman" w:hAnsi="Times New Roman" w:cs="Times New Roman"/>
          <w:sz w:val="28"/>
          <w:szCs w:val="28"/>
        </w:rPr>
        <w:t>руппа «</w:t>
      </w:r>
      <w:r w:rsidR="00970814">
        <w:rPr>
          <w:rFonts w:ascii="Times New Roman" w:hAnsi="Times New Roman" w:cs="Times New Roman"/>
          <w:sz w:val="28"/>
          <w:szCs w:val="28"/>
        </w:rPr>
        <w:t>а</w:t>
      </w:r>
      <w:r w:rsidRPr="00C97C8A">
        <w:rPr>
          <w:rFonts w:ascii="Times New Roman" w:hAnsi="Times New Roman" w:cs="Times New Roman"/>
          <w:sz w:val="28"/>
          <w:szCs w:val="28"/>
        </w:rPr>
        <w:t>ль-</w:t>
      </w:r>
      <w:proofErr w:type="spellStart"/>
      <w:r w:rsidR="00970814">
        <w:rPr>
          <w:rFonts w:ascii="Times New Roman" w:hAnsi="Times New Roman" w:cs="Times New Roman"/>
          <w:sz w:val="28"/>
          <w:szCs w:val="28"/>
        </w:rPr>
        <w:t>В</w:t>
      </w:r>
      <w:r w:rsidRPr="00C97C8A">
        <w:rPr>
          <w:rFonts w:ascii="Times New Roman" w:hAnsi="Times New Roman" w:cs="Times New Roman"/>
          <w:sz w:val="28"/>
          <w:szCs w:val="28"/>
        </w:rPr>
        <w:t>аххабиййа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97C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A9E" w:rsidRPr="00666A9E">
        <w:rPr>
          <w:rFonts w:ascii="Times New Roman" w:hAnsi="Times New Roman" w:cs="Times New Roman"/>
          <w:sz w:val="28"/>
          <w:szCs w:val="28"/>
        </w:rPr>
        <w:t>История возникновения. Основные харак</w:t>
      </w:r>
      <w:r w:rsidR="00666A9E" w:rsidRPr="00666A9E">
        <w:rPr>
          <w:rFonts w:ascii="Times New Roman" w:hAnsi="Times New Roman" w:cs="Times New Roman"/>
          <w:sz w:val="28"/>
          <w:szCs w:val="28"/>
        </w:rPr>
        <w:softHyphen/>
        <w:t>теристики, идеи и взгляды. Особенности вероучения. Регионы распространения.  Исторические преемственности и взаимосвязи татарской национальной и исламской культур.</w:t>
      </w:r>
    </w:p>
    <w:p w:rsidR="008D78AE" w:rsidRDefault="008D78AE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При изучении течений и сект в исламе основное внимание следует уделить: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ознакомлению в общих чертах с рассматриваемым те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чением или сектой;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истории возникновения;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основным характеристикам;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идеям и взглядам, особенностям вероучения, методам проповеди;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регионам распространения;</w:t>
      </w:r>
    </w:p>
    <w:p w:rsidR="004D4FA9" w:rsidRPr="00970814" w:rsidRDefault="004D4FA9" w:rsidP="00970814">
      <w:pPr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литературе самих течений и групп.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Изучение курса предполагает прослушивание лекций, </w:t>
      </w:r>
      <w:r w:rsidR="00970814">
        <w:rPr>
          <w:rFonts w:ascii="Times New Roman" w:hAnsi="Times New Roman" w:cs="Times New Roman"/>
          <w:sz w:val="28"/>
          <w:szCs w:val="28"/>
        </w:rPr>
        <w:t>практичес</w:t>
      </w:r>
      <w:r w:rsidRPr="00970814">
        <w:rPr>
          <w:rFonts w:ascii="Times New Roman" w:hAnsi="Times New Roman" w:cs="Times New Roman"/>
          <w:sz w:val="28"/>
          <w:szCs w:val="28"/>
        </w:rPr>
        <w:t>кие занятия и самостоятельная работа по заданию преподавателя после пройденного материала.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bCs/>
          <w:sz w:val="28"/>
          <w:szCs w:val="28"/>
        </w:rPr>
        <w:t>Лекционные занятия</w:t>
      </w:r>
      <w:r w:rsidRPr="0097081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70814">
        <w:rPr>
          <w:rFonts w:ascii="Times New Roman" w:hAnsi="Times New Roman" w:cs="Times New Roman"/>
          <w:sz w:val="28"/>
          <w:szCs w:val="28"/>
        </w:rPr>
        <w:t xml:space="preserve"> При проведении лекций по дисциплине «</w:t>
      </w:r>
      <w:r w:rsidR="00970814">
        <w:rPr>
          <w:rFonts w:ascii="Times New Roman" w:hAnsi="Times New Roman" w:cs="Times New Roman"/>
          <w:sz w:val="28"/>
          <w:szCs w:val="28"/>
        </w:rPr>
        <w:t>И</w:t>
      </w:r>
      <w:r w:rsidR="00970814" w:rsidRPr="00970814">
        <w:rPr>
          <w:rFonts w:ascii="Times New Roman" w:hAnsi="Times New Roman" w:cs="Times New Roman"/>
          <w:sz w:val="28"/>
          <w:szCs w:val="28"/>
        </w:rPr>
        <w:t>слам</w:t>
      </w:r>
      <w:r w:rsidR="00970814">
        <w:rPr>
          <w:rFonts w:ascii="Times New Roman" w:hAnsi="Times New Roman" w:cs="Times New Roman"/>
          <w:sz w:val="28"/>
          <w:szCs w:val="28"/>
        </w:rPr>
        <w:t>ские</w:t>
      </w:r>
      <w:r w:rsidRPr="00970814">
        <w:rPr>
          <w:rFonts w:ascii="Times New Roman" w:hAnsi="Times New Roman" w:cs="Times New Roman"/>
          <w:sz w:val="28"/>
          <w:szCs w:val="28"/>
        </w:rPr>
        <w:t xml:space="preserve"> течения </w:t>
      </w:r>
      <w:r w:rsidR="00970814">
        <w:rPr>
          <w:rFonts w:ascii="Times New Roman" w:hAnsi="Times New Roman" w:cs="Times New Roman"/>
          <w:sz w:val="28"/>
          <w:szCs w:val="28"/>
        </w:rPr>
        <w:t>и группы</w:t>
      </w:r>
      <w:r w:rsidRPr="00970814">
        <w:rPr>
          <w:rFonts w:ascii="Times New Roman" w:hAnsi="Times New Roman" w:cs="Times New Roman"/>
          <w:sz w:val="28"/>
          <w:szCs w:val="28"/>
        </w:rPr>
        <w:t>» необходимо придерживаться основных методологий чтения лекции.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Начало лекции должно быть проблемным, увлекательным, побуждающим к размышлению.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Речь лектора в течение всей лекции должна быть четкой, выразительной, логичной, достаточно громкой, с вариациями тембра и интонаций.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Для активизации восприятия излагаемого материала студентами следует использовать различные педагогические приемы ‒ краткость изложения, применение освежающих отступлений, методы наглядной информации и др.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proofErr w:type="gramStart"/>
      <w:r w:rsidRPr="00970814">
        <w:rPr>
          <w:rFonts w:ascii="Times New Roman" w:hAnsi="Times New Roman" w:cs="Times New Roman"/>
          <w:sz w:val="28"/>
          <w:szCs w:val="28"/>
        </w:rPr>
        <w:t xml:space="preserve">Преподаватель должен широко применять речевые средства </w:t>
      </w:r>
      <w:r w:rsidRPr="00970814">
        <w:rPr>
          <w:rFonts w:ascii="Times New Roman" w:hAnsi="Times New Roman" w:cs="Times New Roman"/>
          <w:sz w:val="28"/>
          <w:szCs w:val="28"/>
        </w:rPr>
        <w:lastRenderedPageBreak/>
        <w:t xml:space="preserve">активизации внимания, к которым относятся: ‒ использование литературных образов, цитат, крылатых выражений; ‒ использование разностильной, экспрессивной лексики; ‒ художественность изложения: речевые аналоги, контрасты, парадоксы, афоризмы; ‒ интонационная выразительность: перемена тона, темпа, тембра; ‒ внутренняя диалогичность. </w:t>
      </w:r>
      <w:proofErr w:type="gramEnd"/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Эффективными педагогическими приемами, позволяющими повысить качество лекционного занятия, могут быть психолого-педагогические средства активизации внимания и интереса ‒ проблемный ввод в лекцию; вопросно-ответный ход рассуждения; рассмотрение проблемных ситуаций в лекции; выделение основных положений; приемы установления первичного контакта; использование личностных установок; доводы от авторитета, от личности.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proofErr w:type="gramStart"/>
      <w:r w:rsidRPr="00970814">
        <w:rPr>
          <w:rFonts w:ascii="Times New Roman" w:hAnsi="Times New Roman" w:cs="Times New Roman"/>
          <w:sz w:val="28"/>
          <w:szCs w:val="28"/>
        </w:rPr>
        <w:t xml:space="preserve">К аудиовизуальным средствам активизации внимания, памяти, интереса относятся структурно-логические схемы; таблицы, графики; картины, плакаты; видеофильмы и презентации; звукозаписи. </w:t>
      </w:r>
      <w:proofErr w:type="gramEnd"/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Внимание аудитории лектор должен не только завоевать, но и удержать. Для этого можно рекомендовать: ‒ не доказывать очевидного и не опровергать невероятного; ‒ не доказывать большего, когда можно ограничиться </w:t>
      </w:r>
      <w:proofErr w:type="gramStart"/>
      <w:r w:rsidRPr="00970814">
        <w:rPr>
          <w:rFonts w:ascii="Times New Roman" w:hAnsi="Times New Roman" w:cs="Times New Roman"/>
          <w:sz w:val="28"/>
          <w:szCs w:val="28"/>
        </w:rPr>
        <w:t>меньшим</w:t>
      </w:r>
      <w:proofErr w:type="gramEnd"/>
      <w:r w:rsidRPr="00970814">
        <w:rPr>
          <w:rFonts w:ascii="Times New Roman" w:hAnsi="Times New Roman" w:cs="Times New Roman"/>
          <w:sz w:val="28"/>
          <w:szCs w:val="28"/>
        </w:rPr>
        <w:t xml:space="preserve">; ‒ главное ‒ избегать однообразия.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Не рекомендуется заискивать перед аудиторией и не говорить с нею свысока. 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Лектор влияет на аудиторию и своим внешним видом ‒ одеждой, прической, которые должны быть аккуратными, чистыми и не противоречащим исламским традициям.</w:t>
      </w:r>
    </w:p>
    <w:p w:rsidR="004D4FA9" w:rsidRPr="00970814" w:rsidRDefault="004D4FA9" w:rsidP="00970814">
      <w:pPr>
        <w:widowControl w:val="0"/>
        <w:numPr>
          <w:ilvl w:val="0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Жесты и мимика должны иметь смысл, должны быть в согласии со значением слов и чувством </w:t>
      </w:r>
      <w:proofErr w:type="gramStart"/>
      <w:r w:rsidRPr="00970814">
        <w:rPr>
          <w:rFonts w:ascii="Times New Roman" w:hAnsi="Times New Roman" w:cs="Times New Roman"/>
          <w:sz w:val="28"/>
          <w:szCs w:val="28"/>
        </w:rPr>
        <w:t>говорящего</w:t>
      </w:r>
      <w:proofErr w:type="gramEnd"/>
      <w:r w:rsidRPr="00970814">
        <w:rPr>
          <w:rFonts w:ascii="Times New Roman" w:hAnsi="Times New Roman" w:cs="Times New Roman"/>
          <w:sz w:val="28"/>
          <w:szCs w:val="28"/>
        </w:rPr>
        <w:t>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В ходе лекционных занятий в соответствии с учебной про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граммой дается систематическое представление об основ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ных религиозных течениях и группах в исламе и связанных с ними понятиях на материале истории ислама, исламской богословской литературы, СМИ и Интернет-ресурсов.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Преподаватель дает общие представления о предмете, принципах, методах, этапах формировании, взаимосвязи основных исламских наук. Большое внимание дается знанию и исповеданию канонических основ вероучения в соответствии с их трактовкой в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матуридитской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богословской школе. </w:t>
      </w:r>
    </w:p>
    <w:p w:rsidR="004D4FA9" w:rsidRPr="00970814" w:rsidRDefault="004D4FA9" w:rsidP="009708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В процессе учебы студенты должны быть способными осуществлять оценку собственных мыслей, убеждений, поступков, а также других людей с </w:t>
      </w:r>
      <w:r w:rsidRPr="00970814">
        <w:rPr>
          <w:rFonts w:ascii="Times New Roman" w:hAnsi="Times New Roman" w:cs="Times New Roman"/>
          <w:sz w:val="28"/>
          <w:szCs w:val="28"/>
        </w:rPr>
        <w:lastRenderedPageBreak/>
        <w:t>точки зрения их соответствия догматическим требованиям ислама. С практической стороны, догматические положения исламских наук должны применяться в повседневной жизни мусульманина, например, как правильная оценка мусульман, не соблюдающих шариат и людей иных конфессий. Необходимо отметить на уроках, о том, что мы живем в многоконфессиональном обществе, и поэтому нужно выстраивать толерантные отношения с людьми, имеющими различные взгляды относительно религии и веры. Применение догматических положений исламских наук в повседневной жизни мусульман, можно объяснить на примере определения веры, ведь татары считают себя мусульманами, хотя и не выполняют предписания ислама. На этом примере отмечаем, что они мусульмане, но совершают грех, оставляя обязательные действия в исламе.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Преподавателям при подготовке лекций для студентов, в первую очередь, нужно опираться на источники ислама тра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диционного толка, имеющего распространение в Татарстане и других регионах РФ. Если мнение определенного автора не совпадает с традиционной точкой зрения в исламе, то необходимо указать на данное несоответствие. В целях полного представления о той или иной рели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гиозной группе в исламе необходимо цитировать фрагмен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ты из основных источников этих групп с соответствующим пояснением и анализом.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В виду широкого распространения исламской литературы нетрадиционного толка, а также деятельности исламских групп нетрадиционного толка на территории РФ, препода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ватели должны разъяснять опасные заблуждения, ведущие к экстремизму и фанатизму, этих групп с точки зрения тра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диционного толка ислама, указывать на литературу, распространяемую упомянутыми группами. При возможности преподаватель должен комментировать некоторые матери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алы, упоминаемые в федеральном списке экстремистских материалов и организаций, имеющих отношение к религии ислам.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Очень часто простые последователи нетрадиционных толков до конца не знают, что говорили или считали по определенным во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просам авторитеты этих толков. Осведомленность простых последователей о мнении своих богословов могла бы ре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шить многие бытовые проблемы среди мусульман, сделать их более веротерпимыми к последователям других толков. При раскрытии темы «Сунниты и их основные группы: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аш'ариты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матуридиты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>» преподаватель в зависимости от под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готовки студентов может в качестве третьей, составляющей со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временных суннитов рассмотреть т.н.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таймитов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асаритов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(называющих себя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саляфитами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ханбалитами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>), что соответ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ствует взгляду некоторых современных богословов, пропаган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дирующих идеологию </w:t>
      </w:r>
      <w:r w:rsidRPr="00970814">
        <w:rPr>
          <w:rFonts w:ascii="Times New Roman" w:hAnsi="Times New Roman" w:cs="Times New Roman"/>
          <w:sz w:val="28"/>
          <w:szCs w:val="28"/>
        </w:rPr>
        <w:lastRenderedPageBreak/>
        <w:t>«аль-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Васатыййа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>» («Срединный путь»). Также при раскрытии темы «Течение "аль-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Ваххабиййа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>"» тре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буется разъяснить разнообразие умеренных и крайних групп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саляфитского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толка, и кого из них можно рассматривать в рам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ках традиционных суннитов, а кого нельзя.</w:t>
      </w:r>
    </w:p>
    <w:p w:rsidR="004D4FA9" w:rsidRPr="00970814" w:rsidRDefault="00540ED1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ED1">
        <w:rPr>
          <w:rFonts w:ascii="Times New Roman" w:hAnsi="Times New Roman" w:cs="Times New Roman"/>
          <w:bCs/>
          <w:spacing w:val="-2"/>
          <w:sz w:val="28"/>
          <w:szCs w:val="28"/>
        </w:rPr>
        <w:t>Практические</w:t>
      </w:r>
      <w:r w:rsidR="004D4FA9" w:rsidRPr="00540ED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занятия</w:t>
      </w:r>
      <w:r w:rsidR="004D4FA9" w:rsidRPr="0097081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Pr="00540ED1">
        <w:rPr>
          <w:rFonts w:ascii="Times New Roman" w:hAnsi="Times New Roman" w:cs="Times New Roman"/>
          <w:bCs/>
          <w:spacing w:val="-2"/>
          <w:sz w:val="28"/>
          <w:szCs w:val="28"/>
        </w:rPr>
        <w:t>Практические</w:t>
      </w:r>
      <w:r w:rsidRPr="00970814">
        <w:rPr>
          <w:rFonts w:ascii="Times New Roman" w:hAnsi="Times New Roman" w:cs="Times New Roman"/>
          <w:sz w:val="28"/>
          <w:szCs w:val="28"/>
        </w:rPr>
        <w:t xml:space="preserve"> </w:t>
      </w:r>
      <w:r w:rsidR="004D4FA9" w:rsidRPr="00970814">
        <w:rPr>
          <w:rFonts w:ascii="Times New Roman" w:hAnsi="Times New Roman" w:cs="Times New Roman"/>
          <w:sz w:val="28"/>
          <w:szCs w:val="28"/>
        </w:rPr>
        <w:t>занятия помогают студентам глубже усвоить учебный материал, закрепить лекционный курс, приобрести навыки самостоятельной работы над учебной литературой и дополнительными источниками.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На </w:t>
      </w:r>
      <w:r w:rsidR="00540ED1">
        <w:rPr>
          <w:rFonts w:ascii="Times New Roman" w:hAnsi="Times New Roman" w:cs="Times New Roman"/>
          <w:bCs/>
          <w:spacing w:val="-2"/>
          <w:sz w:val="28"/>
          <w:szCs w:val="28"/>
        </w:rPr>
        <w:t>п</w:t>
      </w:r>
      <w:r w:rsidR="00540ED1" w:rsidRPr="00540ED1">
        <w:rPr>
          <w:rFonts w:ascii="Times New Roman" w:hAnsi="Times New Roman" w:cs="Times New Roman"/>
          <w:bCs/>
          <w:spacing w:val="-2"/>
          <w:sz w:val="28"/>
          <w:szCs w:val="28"/>
        </w:rPr>
        <w:t>рактическ</w:t>
      </w:r>
      <w:r w:rsidR="00540ED1">
        <w:rPr>
          <w:rFonts w:ascii="Times New Roman" w:hAnsi="Times New Roman" w:cs="Times New Roman"/>
          <w:bCs/>
          <w:spacing w:val="-2"/>
          <w:sz w:val="28"/>
          <w:szCs w:val="28"/>
        </w:rPr>
        <w:t>ом занятии</w:t>
      </w:r>
      <w:r w:rsidRPr="00970814">
        <w:rPr>
          <w:rFonts w:ascii="Times New Roman" w:hAnsi="Times New Roman" w:cs="Times New Roman"/>
          <w:sz w:val="28"/>
          <w:szCs w:val="28"/>
        </w:rPr>
        <w:t xml:space="preserve"> студенты учатся конспектировать литературу, устно излагать материал, а также защищать положения и выводы. Необходимо объяснить студенту, что к </w:t>
      </w:r>
      <w:r w:rsidR="00540ED1">
        <w:rPr>
          <w:rFonts w:ascii="Times New Roman" w:hAnsi="Times New Roman" w:cs="Times New Roman"/>
          <w:sz w:val="28"/>
          <w:szCs w:val="28"/>
        </w:rPr>
        <w:t>занятию</w:t>
      </w:r>
      <w:r w:rsidRPr="00970814">
        <w:rPr>
          <w:rFonts w:ascii="Times New Roman" w:hAnsi="Times New Roman" w:cs="Times New Roman"/>
          <w:sz w:val="28"/>
          <w:szCs w:val="28"/>
        </w:rPr>
        <w:t xml:space="preserve"> нужно тщательно готовиться: внимательно ознакомиться с планом, изучить рекомендованную литературу, по каждому вопросу составить краткий план выступления. Приобретение навыков конспектирования при работе с книгой помогают понять построение изучаемого материала и выделить основные положения. Записывая студент должен придерживаться правила: </w:t>
      </w:r>
      <w:proofErr w:type="gramStart"/>
      <w:r w:rsidRPr="00970814">
        <w:rPr>
          <w:rFonts w:ascii="Times New Roman" w:hAnsi="Times New Roman" w:cs="Times New Roman"/>
          <w:sz w:val="28"/>
          <w:szCs w:val="28"/>
        </w:rPr>
        <w:t>прочел</w:t>
      </w:r>
      <w:proofErr w:type="gramEnd"/>
      <w:r w:rsidRPr="00970814">
        <w:rPr>
          <w:rFonts w:ascii="Times New Roman" w:hAnsi="Times New Roman" w:cs="Times New Roman"/>
          <w:sz w:val="28"/>
          <w:szCs w:val="28"/>
        </w:rPr>
        <w:t xml:space="preserve"> ‒ разобрался ‒ понял ‒ записал.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При выступлении на </w:t>
      </w:r>
      <w:r w:rsidR="00540ED1">
        <w:rPr>
          <w:rFonts w:ascii="Times New Roman" w:hAnsi="Times New Roman" w:cs="Times New Roman"/>
          <w:bCs/>
          <w:spacing w:val="-2"/>
          <w:sz w:val="28"/>
          <w:szCs w:val="28"/>
        </w:rPr>
        <w:t>п</w:t>
      </w:r>
      <w:r w:rsidR="00540ED1" w:rsidRPr="00540ED1">
        <w:rPr>
          <w:rFonts w:ascii="Times New Roman" w:hAnsi="Times New Roman" w:cs="Times New Roman"/>
          <w:bCs/>
          <w:spacing w:val="-2"/>
          <w:sz w:val="28"/>
          <w:szCs w:val="28"/>
        </w:rPr>
        <w:t>рактическ</w:t>
      </w:r>
      <w:r w:rsidR="00540ED1">
        <w:rPr>
          <w:rFonts w:ascii="Times New Roman" w:hAnsi="Times New Roman" w:cs="Times New Roman"/>
          <w:bCs/>
          <w:spacing w:val="-2"/>
          <w:sz w:val="28"/>
          <w:szCs w:val="28"/>
        </w:rPr>
        <w:t>ом занятии</w:t>
      </w:r>
      <w:r w:rsidRPr="00970814">
        <w:rPr>
          <w:rFonts w:ascii="Times New Roman" w:hAnsi="Times New Roman" w:cs="Times New Roman"/>
          <w:sz w:val="28"/>
          <w:szCs w:val="28"/>
        </w:rPr>
        <w:t xml:space="preserve"> нужно стремиться выразить свои мысли собственными словами, как можно реже прибегая к конспекту.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Основной задачей практических занятий является анализ отдельных религиозных течений и групп ислама, имеющих распространение на территории РФ, и связанных с ними проблем. В ходе этих занятий студентам предоставляется возможность выступить с краткими докла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дами и высказать свою точку зрения по рассматриваемой тематике. Эти доклады обсуждаются студентами при уча</w:t>
      </w:r>
      <w:r w:rsidRPr="00970814">
        <w:rPr>
          <w:rFonts w:ascii="Times New Roman" w:hAnsi="Times New Roman" w:cs="Times New Roman"/>
          <w:sz w:val="28"/>
          <w:szCs w:val="28"/>
        </w:rPr>
        <w:softHyphen/>
        <w:t>стии преподавателя и подводятся итоги.</w:t>
      </w:r>
    </w:p>
    <w:p w:rsidR="004D4FA9" w:rsidRPr="00540ED1" w:rsidRDefault="004D4FA9" w:rsidP="0097081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40ED1">
        <w:rPr>
          <w:rFonts w:ascii="Times New Roman" w:hAnsi="Times New Roman" w:cs="Times New Roman"/>
          <w:sz w:val="28"/>
          <w:szCs w:val="28"/>
        </w:rPr>
        <w:t>Методика проведения зачета</w:t>
      </w:r>
      <w:r w:rsidR="00540ED1">
        <w:rPr>
          <w:rFonts w:ascii="Times New Roman" w:hAnsi="Times New Roman" w:cs="Times New Roman"/>
          <w:sz w:val="28"/>
          <w:szCs w:val="28"/>
        </w:rPr>
        <w:t>.</w:t>
      </w:r>
      <w:r w:rsidR="00660D03">
        <w:rPr>
          <w:rFonts w:ascii="Times New Roman" w:hAnsi="Times New Roman" w:cs="Times New Roman"/>
          <w:sz w:val="28"/>
          <w:szCs w:val="28"/>
        </w:rPr>
        <w:t xml:space="preserve"> </w:t>
      </w:r>
      <w:r w:rsidRPr="00540ED1">
        <w:rPr>
          <w:rFonts w:ascii="Times New Roman" w:hAnsi="Times New Roman" w:cs="Times New Roman"/>
          <w:sz w:val="28"/>
          <w:szCs w:val="28"/>
        </w:rPr>
        <w:t>Порядок организации процедуры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12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Успешность</w:t>
      </w:r>
      <w:r w:rsidRPr="00970814">
        <w:rPr>
          <w:rFonts w:ascii="Times New Roman" w:hAnsi="Times New Roman" w:cs="Times New Roman"/>
          <w:kern w:val="12"/>
          <w:sz w:val="28"/>
          <w:szCs w:val="28"/>
        </w:rPr>
        <w:t xml:space="preserve"> изучения дисциплины </w:t>
      </w:r>
      <w:r w:rsidRPr="00970814">
        <w:rPr>
          <w:rFonts w:ascii="Times New Roman" w:hAnsi="Times New Roman" w:cs="Times New Roman"/>
          <w:sz w:val="28"/>
          <w:szCs w:val="28"/>
        </w:rPr>
        <w:t>«</w:t>
      </w:r>
      <w:r w:rsidR="00540ED1">
        <w:rPr>
          <w:rFonts w:ascii="Times New Roman" w:hAnsi="Times New Roman" w:cs="Times New Roman"/>
          <w:sz w:val="28"/>
          <w:szCs w:val="28"/>
        </w:rPr>
        <w:t xml:space="preserve">Исламские </w:t>
      </w:r>
      <w:r w:rsidRPr="00970814">
        <w:rPr>
          <w:rFonts w:ascii="Times New Roman" w:hAnsi="Times New Roman" w:cs="Times New Roman"/>
          <w:sz w:val="28"/>
          <w:szCs w:val="28"/>
        </w:rPr>
        <w:t xml:space="preserve"> течения и</w:t>
      </w:r>
      <w:r w:rsidR="00540ED1"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970814">
        <w:rPr>
          <w:rFonts w:ascii="Times New Roman" w:hAnsi="Times New Roman" w:cs="Times New Roman"/>
          <w:sz w:val="28"/>
          <w:szCs w:val="28"/>
        </w:rPr>
        <w:t xml:space="preserve">» </w:t>
      </w:r>
      <w:r w:rsidRPr="00970814">
        <w:rPr>
          <w:rFonts w:ascii="Times New Roman" w:hAnsi="Times New Roman" w:cs="Times New Roman"/>
          <w:kern w:val="12"/>
          <w:sz w:val="28"/>
          <w:szCs w:val="28"/>
        </w:rPr>
        <w:t xml:space="preserve">в течение одного семестра (5 семестр), имеет форму </w:t>
      </w:r>
      <w:r w:rsidRPr="00540ED1">
        <w:rPr>
          <w:rFonts w:ascii="Times New Roman" w:hAnsi="Times New Roman" w:cs="Times New Roman"/>
          <w:kern w:val="12"/>
          <w:sz w:val="28"/>
          <w:szCs w:val="28"/>
        </w:rPr>
        <w:t xml:space="preserve">контроля «зачет». </w:t>
      </w:r>
      <w:r w:rsidRPr="00970814">
        <w:rPr>
          <w:rFonts w:ascii="Times New Roman" w:hAnsi="Times New Roman" w:cs="Times New Roman"/>
          <w:bCs/>
          <w:sz w:val="28"/>
          <w:szCs w:val="28"/>
        </w:rPr>
        <w:t>Порядок организации зачета выглядит следующим образом: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  <w:sz w:val="28"/>
          <w:szCs w:val="28"/>
        </w:rPr>
      </w:pPr>
      <w:r w:rsidRPr="00970814">
        <w:rPr>
          <w:color w:val="auto"/>
          <w:sz w:val="28"/>
          <w:szCs w:val="28"/>
        </w:rPr>
        <w:t>зачет может проводиться в форме устного или письменного опроса либо в виде формы письменного опроса или тестов;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sz w:val="28"/>
          <w:szCs w:val="28"/>
        </w:rPr>
      </w:pPr>
      <w:r w:rsidRPr="00970814">
        <w:rPr>
          <w:color w:val="auto"/>
          <w:sz w:val="28"/>
          <w:szCs w:val="28"/>
        </w:rPr>
        <w:t xml:space="preserve">студенты, занимающиеся на «хорошо», «отлично» и которые активно занимались на </w:t>
      </w:r>
      <w:r w:rsidR="00540ED1" w:rsidRPr="00540ED1">
        <w:rPr>
          <w:bCs/>
          <w:spacing w:val="-2"/>
          <w:sz w:val="28"/>
          <w:szCs w:val="28"/>
        </w:rPr>
        <w:t xml:space="preserve"> </w:t>
      </w:r>
      <w:r w:rsidR="00540ED1">
        <w:rPr>
          <w:bCs/>
          <w:spacing w:val="-2"/>
          <w:sz w:val="28"/>
          <w:szCs w:val="28"/>
        </w:rPr>
        <w:t>п</w:t>
      </w:r>
      <w:r w:rsidR="00540ED1" w:rsidRPr="00540ED1">
        <w:rPr>
          <w:bCs/>
          <w:spacing w:val="-2"/>
          <w:sz w:val="28"/>
          <w:szCs w:val="28"/>
        </w:rPr>
        <w:t>рактическ</w:t>
      </w:r>
      <w:r w:rsidRPr="00970814">
        <w:rPr>
          <w:color w:val="auto"/>
          <w:sz w:val="28"/>
          <w:szCs w:val="28"/>
        </w:rPr>
        <w:t>их занятиях и не имели пропусков, могут быть аттестованы на основании текущей успеваемости.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sz w:val="28"/>
          <w:szCs w:val="28"/>
        </w:rPr>
      </w:pPr>
      <w:r w:rsidRPr="00970814">
        <w:rPr>
          <w:color w:val="auto"/>
          <w:sz w:val="28"/>
          <w:szCs w:val="28"/>
        </w:rPr>
        <w:t>при проведении зачета в форме устного опроса в аудитории, где проводится зачет, должно одновременно находиться не более 6-8 студентов на одного преподавателя, принимающего зачет. Объявление итогов сдачи зачета производится сразу после сдачи зачета;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sz w:val="28"/>
          <w:szCs w:val="28"/>
        </w:rPr>
      </w:pPr>
      <w:r w:rsidRPr="00970814">
        <w:rPr>
          <w:color w:val="auto"/>
          <w:sz w:val="28"/>
          <w:szCs w:val="28"/>
        </w:rPr>
        <w:lastRenderedPageBreak/>
        <w:t>при использовании формы письменного опроса, теста зачет может проводиться одновременно для всей группы. Объявление итогов сдачи зачета производится не позднее следующего дня после сдачи зачета;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  <w:sz w:val="28"/>
          <w:szCs w:val="28"/>
        </w:rPr>
      </w:pPr>
      <w:r w:rsidRPr="00970814">
        <w:rPr>
          <w:color w:val="auto"/>
          <w:sz w:val="28"/>
          <w:szCs w:val="28"/>
        </w:rPr>
        <w:t>на подготовку к ответу при устном опросе студенту предоставляется 20 минут. Норма времени на прием зачета – 15 минут на одного студента;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  <w:sz w:val="28"/>
          <w:szCs w:val="28"/>
        </w:rPr>
      </w:pPr>
      <w:r w:rsidRPr="00970814">
        <w:rPr>
          <w:color w:val="auto"/>
          <w:sz w:val="28"/>
          <w:szCs w:val="28"/>
        </w:rPr>
        <w:t xml:space="preserve">перед проведением зачета у преподавателя должна быть </w:t>
      </w:r>
      <w:proofErr w:type="spellStart"/>
      <w:r w:rsidRPr="00970814">
        <w:rPr>
          <w:color w:val="auto"/>
          <w:sz w:val="28"/>
          <w:szCs w:val="28"/>
        </w:rPr>
        <w:t>зачетно</w:t>
      </w:r>
      <w:proofErr w:type="spellEnd"/>
      <w:r w:rsidRPr="00970814">
        <w:rPr>
          <w:color w:val="auto"/>
          <w:sz w:val="28"/>
          <w:szCs w:val="28"/>
        </w:rPr>
        <w:t>-экзаменационная ведомость;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  <w:sz w:val="28"/>
          <w:szCs w:val="28"/>
        </w:rPr>
      </w:pPr>
      <w:r w:rsidRPr="00970814">
        <w:rPr>
          <w:color w:val="auto"/>
          <w:sz w:val="28"/>
          <w:szCs w:val="28"/>
        </w:rPr>
        <w:t>зачет считается сданным, если студент показал знание основных положений учебной дисциплины, умел грамотно и аргументировано отвечать на вопросы;</w:t>
      </w:r>
    </w:p>
    <w:p w:rsidR="004D4FA9" w:rsidRPr="00970814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  <w:sz w:val="28"/>
          <w:szCs w:val="28"/>
        </w:rPr>
      </w:pPr>
      <w:r w:rsidRPr="00970814">
        <w:rPr>
          <w:color w:val="auto"/>
          <w:sz w:val="28"/>
          <w:szCs w:val="28"/>
        </w:rPr>
        <w:t>после проведения зачета преподаватель, принимавший зачет, заполняет ведомость и сдает ее ответственному лицу;</w:t>
      </w:r>
    </w:p>
    <w:p w:rsidR="004D4FA9" w:rsidRPr="00761065" w:rsidRDefault="004D4FA9" w:rsidP="00540ED1">
      <w:pPr>
        <w:pStyle w:val="Default"/>
        <w:numPr>
          <w:ilvl w:val="0"/>
          <w:numId w:val="29"/>
        </w:numPr>
        <w:spacing w:line="276" w:lineRule="auto"/>
        <w:ind w:left="709" w:hanging="709"/>
        <w:jc w:val="both"/>
        <w:rPr>
          <w:color w:val="auto"/>
          <w:kern w:val="12"/>
        </w:rPr>
      </w:pPr>
      <w:r w:rsidRPr="00970814">
        <w:rPr>
          <w:color w:val="auto"/>
          <w:sz w:val="28"/>
          <w:szCs w:val="28"/>
        </w:rPr>
        <w:t>нельзя превращать зачет в экзамен.</w:t>
      </w:r>
    </w:p>
    <w:p w:rsidR="009B6B37" w:rsidRPr="005F5D7B" w:rsidRDefault="009B6B37" w:rsidP="009B6B37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854B8" w:rsidRPr="001E2D49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70814">
        <w:rPr>
          <w:rFonts w:ascii="Times New Roman" w:hAnsi="Times New Roman" w:cs="Times New Roman"/>
          <w:spacing w:val="-2"/>
          <w:sz w:val="28"/>
          <w:szCs w:val="28"/>
        </w:rPr>
        <w:t>Студентам рекомендуется на протяжении всего курса запи</w:t>
      </w:r>
      <w:r w:rsidRPr="00970814">
        <w:rPr>
          <w:rFonts w:ascii="Times New Roman" w:hAnsi="Times New Roman" w:cs="Times New Roman"/>
          <w:sz w:val="28"/>
          <w:szCs w:val="28"/>
        </w:rPr>
        <w:t>сывать незнакомые термины, названия источников и имена авторов в словарик, составленный по алфавитному принци</w:t>
      </w:r>
      <w:r w:rsidRPr="00970814">
        <w:rPr>
          <w:rFonts w:ascii="Times New Roman" w:hAnsi="Times New Roman" w:cs="Times New Roman"/>
          <w:sz w:val="28"/>
          <w:szCs w:val="28"/>
        </w:rPr>
        <w:softHyphen/>
      </w:r>
      <w:r w:rsidRPr="00970814">
        <w:rPr>
          <w:rFonts w:ascii="Times New Roman" w:hAnsi="Times New Roman" w:cs="Times New Roman"/>
          <w:spacing w:val="-1"/>
          <w:sz w:val="28"/>
          <w:szCs w:val="28"/>
        </w:rPr>
        <w:t xml:space="preserve">пу, знакомиться с упомянутыми источниками в оригинале и </w:t>
      </w:r>
      <w:r w:rsidRPr="00970814">
        <w:rPr>
          <w:rFonts w:ascii="Times New Roman" w:hAnsi="Times New Roman" w:cs="Times New Roman"/>
          <w:sz w:val="28"/>
          <w:szCs w:val="28"/>
        </w:rPr>
        <w:t>переводах в библиотеках или с помощью электронных ре</w:t>
      </w:r>
      <w:r w:rsidRPr="00970814">
        <w:rPr>
          <w:rFonts w:ascii="Times New Roman" w:hAnsi="Times New Roman" w:cs="Times New Roman"/>
          <w:sz w:val="28"/>
          <w:szCs w:val="28"/>
        </w:rPr>
        <w:softHyphen/>
      </w:r>
      <w:r w:rsidRPr="00970814">
        <w:rPr>
          <w:rFonts w:ascii="Times New Roman" w:hAnsi="Times New Roman" w:cs="Times New Roman"/>
          <w:spacing w:val="-1"/>
          <w:sz w:val="28"/>
          <w:szCs w:val="28"/>
        </w:rPr>
        <w:t xml:space="preserve">сурсов в компьютерной лаборатории и в Интернете. </w:t>
      </w:r>
      <w:proofErr w:type="gramStart"/>
      <w:r w:rsidRPr="00970814">
        <w:rPr>
          <w:rFonts w:ascii="Times New Roman" w:hAnsi="Times New Roman" w:cs="Times New Roman"/>
          <w:spacing w:val="-1"/>
          <w:sz w:val="28"/>
          <w:szCs w:val="28"/>
        </w:rPr>
        <w:t xml:space="preserve">К концу </w:t>
      </w:r>
      <w:r w:rsidRPr="00970814">
        <w:rPr>
          <w:rFonts w:ascii="Times New Roman" w:hAnsi="Times New Roman" w:cs="Times New Roman"/>
          <w:sz w:val="28"/>
          <w:szCs w:val="28"/>
        </w:rPr>
        <w:t>курса студенты должны хорошо ориентироваться в терми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нологии, связанной с исламской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доксографией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>, и названи</w:t>
      </w:r>
      <w:r w:rsidRPr="00970814">
        <w:rPr>
          <w:rFonts w:ascii="Times New Roman" w:hAnsi="Times New Roman" w:cs="Times New Roman"/>
          <w:sz w:val="28"/>
          <w:szCs w:val="28"/>
        </w:rPr>
        <w:softHyphen/>
        <w:t xml:space="preserve">ях религиозных течений и групп в исламе. </w:t>
      </w:r>
      <w:proofErr w:type="gramEnd"/>
    </w:p>
    <w:p w:rsidR="004D4FA9" w:rsidRPr="00970814" w:rsidRDefault="004D4FA9" w:rsidP="00970814">
      <w:pPr>
        <w:spacing w:after="0"/>
        <w:ind w:firstLine="709"/>
        <w:jc w:val="lowKashida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В жизни студент встречается с различными людьми, у которых разные идеологические воззрения, он, </w:t>
      </w:r>
      <w:r w:rsidR="00A02B7B" w:rsidRPr="00970814">
        <w:rPr>
          <w:rFonts w:ascii="Times New Roman" w:hAnsi="Times New Roman" w:cs="Times New Roman"/>
          <w:sz w:val="28"/>
          <w:szCs w:val="28"/>
        </w:rPr>
        <w:t xml:space="preserve">применяя полученные </w:t>
      </w:r>
      <w:proofErr w:type="gramStart"/>
      <w:r w:rsidR="00A02B7B" w:rsidRPr="00970814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="00A02B7B" w:rsidRPr="00970814">
        <w:rPr>
          <w:rFonts w:ascii="Times New Roman" w:hAnsi="Times New Roman" w:cs="Times New Roman"/>
          <w:sz w:val="28"/>
          <w:szCs w:val="28"/>
        </w:rPr>
        <w:t xml:space="preserve"> учит</w:t>
      </w:r>
      <w:r w:rsidRPr="00970814">
        <w:rPr>
          <w:rFonts w:ascii="Times New Roman" w:hAnsi="Times New Roman" w:cs="Times New Roman"/>
          <w:sz w:val="28"/>
          <w:szCs w:val="28"/>
        </w:rPr>
        <w:t>ся правильно оценивать собственные мысли, убеждения, поступки, а также других людей в соответствии с догматическими требованиями ислама. Необходимо отметить, что жизнь в многоконфессиональном обществе требует толерантных отношений с людьми, имеющими различные взгляды относительно религии и веры.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bCs/>
          <w:sz w:val="28"/>
          <w:szCs w:val="28"/>
        </w:rPr>
        <w:t>Самостоятельная работа студентов</w:t>
      </w:r>
      <w:r w:rsidRPr="0097081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70814">
        <w:rPr>
          <w:rFonts w:ascii="Times New Roman" w:hAnsi="Times New Roman" w:cs="Times New Roman"/>
          <w:sz w:val="28"/>
          <w:szCs w:val="28"/>
        </w:rPr>
        <w:t>Самостоятельная работа студентов ‒ вид деятельности, при котором в условиях систематического уменьшения прямого контакта с преподавателем студентами выполняются учебные задания.</w:t>
      </w:r>
    </w:p>
    <w:p w:rsidR="004D4FA9" w:rsidRPr="00970814" w:rsidRDefault="004D4FA9" w:rsidP="0097081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Формы самостоятельной работы студентов:</w:t>
      </w:r>
    </w:p>
    <w:p w:rsidR="004D4FA9" w:rsidRPr="00970814" w:rsidRDefault="004D4FA9" w:rsidP="00970814">
      <w:pPr>
        <w:pStyle w:val="a3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lastRenderedPageBreak/>
        <w:t xml:space="preserve">письменные работы при подготовке к </w:t>
      </w:r>
      <w:r w:rsidR="00970814">
        <w:rPr>
          <w:rFonts w:ascii="Times New Roman" w:hAnsi="Times New Roman" w:cs="Times New Roman"/>
          <w:sz w:val="28"/>
          <w:szCs w:val="28"/>
        </w:rPr>
        <w:t>практическим занятиям</w:t>
      </w:r>
      <w:r w:rsidRPr="00970814">
        <w:rPr>
          <w:rFonts w:ascii="Times New Roman" w:hAnsi="Times New Roman" w:cs="Times New Roman"/>
          <w:sz w:val="28"/>
          <w:szCs w:val="28"/>
        </w:rPr>
        <w:t>, изучая литературу;</w:t>
      </w:r>
    </w:p>
    <w:p w:rsidR="004D4FA9" w:rsidRPr="00970814" w:rsidRDefault="004D4FA9" w:rsidP="00970814">
      <w:pPr>
        <w:pStyle w:val="a3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подготовка к устному вопросу преподавателя по его заданию после прохождения темы </w:t>
      </w:r>
      <w:r w:rsidR="00970814">
        <w:rPr>
          <w:rFonts w:ascii="Times New Roman" w:hAnsi="Times New Roman" w:cs="Times New Roman"/>
          <w:sz w:val="28"/>
          <w:szCs w:val="28"/>
        </w:rPr>
        <w:t>занятия</w:t>
      </w:r>
      <w:r w:rsidRPr="00970814">
        <w:rPr>
          <w:rFonts w:ascii="Times New Roman" w:hAnsi="Times New Roman" w:cs="Times New Roman"/>
          <w:sz w:val="28"/>
          <w:szCs w:val="28"/>
        </w:rPr>
        <w:t>;</w:t>
      </w:r>
    </w:p>
    <w:p w:rsidR="004D4FA9" w:rsidRPr="00970814" w:rsidRDefault="004D4FA9" w:rsidP="00970814">
      <w:pPr>
        <w:pStyle w:val="a3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>учебные рефераты, он</w:t>
      </w:r>
      <w:r w:rsidR="00970814">
        <w:rPr>
          <w:rFonts w:ascii="Times New Roman" w:hAnsi="Times New Roman" w:cs="Times New Roman"/>
          <w:sz w:val="28"/>
          <w:szCs w:val="28"/>
        </w:rPr>
        <w:t>и</w:t>
      </w:r>
      <w:r w:rsidRPr="00970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814">
        <w:rPr>
          <w:rFonts w:ascii="Times New Roman" w:hAnsi="Times New Roman" w:cs="Times New Roman"/>
          <w:sz w:val="28"/>
          <w:szCs w:val="28"/>
        </w:rPr>
        <w:t>задае</w:t>
      </w:r>
      <w:r w:rsidR="00970814">
        <w:rPr>
          <w:rFonts w:ascii="Times New Roman" w:hAnsi="Times New Roman" w:cs="Times New Roman"/>
          <w:sz w:val="28"/>
          <w:szCs w:val="28"/>
        </w:rPr>
        <w:t>ю</w:t>
      </w:r>
      <w:r w:rsidRPr="00970814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970814">
        <w:rPr>
          <w:rFonts w:ascii="Times New Roman" w:hAnsi="Times New Roman" w:cs="Times New Roman"/>
          <w:sz w:val="28"/>
          <w:szCs w:val="28"/>
        </w:rPr>
        <w:t xml:space="preserve"> со следующими целями: научить студента работать самостоятельно, производить исследования, подготовить его к написанию более серьезных работ;</w:t>
      </w:r>
    </w:p>
    <w:p w:rsidR="004D4FA9" w:rsidRDefault="004D4FA9" w:rsidP="00970814">
      <w:pPr>
        <w:pStyle w:val="a3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70814">
        <w:rPr>
          <w:rFonts w:ascii="Times New Roman" w:hAnsi="Times New Roman" w:cs="Times New Roman"/>
          <w:sz w:val="28"/>
          <w:szCs w:val="28"/>
        </w:rPr>
        <w:t xml:space="preserve">подготовка к итоговому контролю ‒ зачету. </w:t>
      </w:r>
    </w:p>
    <w:p w:rsidR="00970814" w:rsidRPr="00970814" w:rsidRDefault="00970814" w:rsidP="00660D03">
      <w:pPr>
        <w:pStyle w:val="a3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  <w:bookmarkStart w:id="0" w:name="_GoBack"/>
      <w:bookmarkEnd w:id="0"/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</w:t>
      </w:r>
      <w:r w:rsidR="004D4F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4D4F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Основные термины: фирак и мазахиб. Что изучает тарих аль-фирак?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Связь между религией и мазхабом (религиозным течени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ем).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Причины возникновения различных течений и групп в ис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ламе.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Проблема «правоверия» и «заблуждения». Понятия ахль ас-сунна и ахль аль-ахва', ахль ад-даляля. Понятие асхаб/ ахль аль-бид'а и др.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Термин аль-фирка ан-наджийа. Хадис о 73 общинах в исламе. Мнение ученых об этом хадисе.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Общая характеристика суннизма.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830DB">
        <w:rPr>
          <w:rFonts w:ascii="Times New Roman" w:hAnsi="Times New Roman" w:cs="Times New Roman"/>
          <w:sz w:val="28"/>
          <w:szCs w:val="28"/>
        </w:rPr>
        <w:t xml:space="preserve">Канонические основы вероучения в соответствии с их трактовкой в </w:t>
      </w:r>
      <w:proofErr w:type="spellStart"/>
      <w:r w:rsidRPr="00D830DB">
        <w:rPr>
          <w:rFonts w:ascii="Times New Roman" w:hAnsi="Times New Roman" w:cs="Times New Roman"/>
          <w:sz w:val="28"/>
          <w:szCs w:val="28"/>
        </w:rPr>
        <w:t>матуридитской</w:t>
      </w:r>
      <w:proofErr w:type="spellEnd"/>
      <w:r w:rsidRPr="00D830DB">
        <w:rPr>
          <w:rFonts w:ascii="Times New Roman" w:hAnsi="Times New Roman" w:cs="Times New Roman"/>
          <w:sz w:val="28"/>
          <w:szCs w:val="28"/>
        </w:rPr>
        <w:t xml:space="preserve"> богословской школе. 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Мнение аль-Багдади о понятии «сунниты» и «несунниты».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Аш'ариты, их основные воззрения.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Матуридиты, их основные воззрения.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Имам аль-Аш'ари и имам аль-Матуриди. Его вклад в на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уку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Имам аль-Матуриди. Его вклад в науку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Различия между матуридитами и ашаритами.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Ханбалиты (асариты). Ахль аль-хадис.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Шииты, общие положения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Имамиты (двунадесятники), история возникновения, осо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бенности вероучения.</w:t>
      </w:r>
    </w:p>
    <w:p w:rsidR="004D4FA9" w:rsidRPr="00D830DB" w:rsidRDefault="00583460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pict>
          <v:line id="_x0000_s1026" style="position:absolute;left:0;text-align:left;z-index:251660288;mso-position-horizontal-relative:margin" from="321.85pt,81.1pt" to="321.85pt,95.25pt" o:allowincell="f" strokeweight=".25pt">
            <w10:wrap anchorx="margin"/>
          </v:line>
        </w:pict>
      </w:r>
      <w:r w:rsidR="004D4FA9"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Зайдиты, история возникновения, идеи и взгляды, особен</w:t>
      </w:r>
      <w:r w:rsidR="004D4FA9"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Кайсаниты и Алавиты. Суннитская критика шиизма.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Исма'илиты, история возникновения, идеи и взгляды, осо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бенности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Хариджиты, общие положения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Ибадиты, история возникновения, идеи и взгляды, особен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Суннитская критика хариджитских взглядов, хадисы о хариджитах.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Му'тазилиты, история возникновения, идеи и взгляды, особенности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Вопросы, в которых му'тазилиты разошлись с Ахлю-с-Сунна (аш'аритами).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Кадариты, видные представители, особенности вероубеждения.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Мурджииты, история возникновения, идеи и взгляды, осо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бенности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Джахмиты, история возникновения, идеи и взгляды, осо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бенности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Джамаат «Да'ва ва-т-таблиг»: общее представление, исто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Джамаат «Да'ва ва-т-таблиг»: идеи и взгляды, особенно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сти метода работы.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«Рисалят ан-Нур»: общее представление, исто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«Рисалят ан-Нур»: идеи и взгляды, особенности метода работы.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«аль-Ихван аль-муслимун»: общее представлен</w:t>
      </w:r>
      <w:r w:rsidRPr="00D830DB">
        <w:rPr>
          <w:rFonts w:ascii="Times New Roman" w:hAnsi="Times New Roman" w:cs="Times New Roman"/>
          <w:noProof/>
          <w:spacing w:val="-1"/>
          <w:sz w:val="28"/>
          <w:szCs w:val="28"/>
        </w:rPr>
        <w:t xml:space="preserve">ие, </w:t>
      </w:r>
      <w:r w:rsidRPr="00D830DB">
        <w:rPr>
          <w:rFonts w:ascii="Times New Roman" w:hAnsi="Times New Roman" w:cs="Times New Roman"/>
          <w:spacing w:val="-1"/>
          <w:sz w:val="28"/>
          <w:szCs w:val="28"/>
        </w:rPr>
        <w:t>история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«аль-Ихван аль-муслимун»: идеи и взгляды, Особенности метода работы.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Партия «Хизб ат-тахрир аль-ислями»: общее представле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ние, история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Партия «Хизб ат-тахрир аль-ислями»: идеи и взгляды, ш обенности метода работы.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Джамаат «ат-Такфир ва-ль-хиджра»: общее представле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ние, история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Джамаат «ат-Такфир ва-ль-хиджра»: идеи и взгляды, особенности метода работы.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«аль-Ваххабиййа»: общее представление, исто</w:t>
      </w: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softHyphen/>
        <w:t>рия возникновения.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«аль-Ваххабиййа»: идеи и взгляды, особенности вероучения.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Движение «аль-Ваххабиййа»: различные группы, их методы призыва.</w:t>
      </w:r>
    </w:p>
    <w:p w:rsidR="004D4FA9" w:rsidRPr="00D830DB" w:rsidRDefault="004D4FA9" w:rsidP="00D830DB">
      <w:pPr>
        <w:numPr>
          <w:ilvl w:val="0"/>
          <w:numId w:val="30"/>
        </w:numPr>
        <w:tabs>
          <w:tab w:val="left" w:pos="1276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830DB">
        <w:rPr>
          <w:rFonts w:ascii="Times New Roman" w:hAnsi="Times New Roman" w:cs="Times New Roman"/>
          <w:bCs/>
          <w:sz w:val="28"/>
          <w:szCs w:val="28"/>
          <w:lang w:val="tt-RU"/>
        </w:rPr>
        <w:t>Исторические преемственности и взаимосвязи татарской национальной и исламской культур.</w:t>
      </w:r>
    </w:p>
    <w:p w:rsidR="00B5373E" w:rsidRPr="004D4FA9" w:rsidRDefault="00B5373E" w:rsidP="00FB3C54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color w:val="000000"/>
          <w:spacing w:val="3"/>
          <w:sz w:val="28"/>
          <w:szCs w:val="28"/>
          <w:lang w:val="tt-RU"/>
        </w:rPr>
      </w:pPr>
    </w:p>
    <w:sectPr w:rsidR="00B5373E" w:rsidRPr="004D4FA9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60" w:rsidRDefault="00583460" w:rsidP="00852765">
      <w:pPr>
        <w:spacing w:after="0" w:line="240" w:lineRule="auto"/>
      </w:pPr>
      <w:r>
        <w:separator/>
      </w:r>
    </w:p>
  </w:endnote>
  <w:endnote w:type="continuationSeparator" w:id="0">
    <w:p w:rsidR="00583460" w:rsidRDefault="00583460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F79" w:rsidRDefault="00583460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532F79" w:rsidRDefault="00532F79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532F79" w:rsidRDefault="0058346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D0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32F79" w:rsidRDefault="00532F7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F79" w:rsidRDefault="00583460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532F79" w:rsidRDefault="00532F79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60" w:rsidRDefault="00583460" w:rsidP="00852765">
      <w:pPr>
        <w:spacing w:after="0" w:line="240" w:lineRule="auto"/>
      </w:pPr>
      <w:r>
        <w:separator/>
      </w:r>
    </w:p>
  </w:footnote>
  <w:footnote w:type="continuationSeparator" w:id="0">
    <w:p w:rsidR="00583460" w:rsidRDefault="00583460" w:rsidP="00852765">
      <w:pPr>
        <w:spacing w:after="0" w:line="240" w:lineRule="auto"/>
      </w:pPr>
      <w:r>
        <w:continuationSeparator/>
      </w:r>
    </w:p>
  </w:footnote>
  <w:footnote w:id="1">
    <w:p w:rsidR="00532F79" w:rsidRPr="00C252AF" w:rsidRDefault="00532F79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532F79" w:rsidRPr="007C40D6" w:rsidRDefault="00532F7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532F79" w:rsidRPr="007C40D6" w:rsidRDefault="00532F7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532F79" w:rsidRPr="007C40D6" w:rsidRDefault="00532F79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532F79" w:rsidRPr="0027483B" w:rsidRDefault="00532F7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2C4EA4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9F2412"/>
    <w:multiLevelType w:val="hybridMultilevel"/>
    <w:tmpl w:val="199AA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61A43"/>
    <w:multiLevelType w:val="hybridMultilevel"/>
    <w:tmpl w:val="18944732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41B535D"/>
    <w:multiLevelType w:val="hybridMultilevel"/>
    <w:tmpl w:val="DC50A3E6"/>
    <w:lvl w:ilvl="0" w:tplc="9D9CCF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521102"/>
    <w:multiLevelType w:val="hybridMultilevel"/>
    <w:tmpl w:val="20E20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E0640"/>
    <w:multiLevelType w:val="hybridMultilevel"/>
    <w:tmpl w:val="DB8C0862"/>
    <w:lvl w:ilvl="0" w:tplc="0419000F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611847"/>
    <w:multiLevelType w:val="hybridMultilevel"/>
    <w:tmpl w:val="1046C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9E257B1"/>
    <w:multiLevelType w:val="hybridMultilevel"/>
    <w:tmpl w:val="D1DC845A"/>
    <w:lvl w:ilvl="0" w:tplc="0419000F">
      <w:start w:val="1"/>
      <w:numFmt w:val="decimal"/>
      <w:lvlText w:val="%1."/>
      <w:lvlJc w:val="left"/>
      <w:pPr>
        <w:ind w:left="-266" w:hanging="360"/>
      </w:pPr>
    </w:lvl>
    <w:lvl w:ilvl="1" w:tplc="04190019" w:tentative="1">
      <w:start w:val="1"/>
      <w:numFmt w:val="lowerLetter"/>
      <w:lvlText w:val="%2."/>
      <w:lvlJc w:val="left"/>
      <w:pPr>
        <w:ind w:left="454" w:hanging="360"/>
      </w:pPr>
    </w:lvl>
    <w:lvl w:ilvl="2" w:tplc="0419001B" w:tentative="1">
      <w:start w:val="1"/>
      <w:numFmt w:val="lowerRoman"/>
      <w:lvlText w:val="%3."/>
      <w:lvlJc w:val="right"/>
      <w:pPr>
        <w:ind w:left="1174" w:hanging="180"/>
      </w:pPr>
    </w:lvl>
    <w:lvl w:ilvl="3" w:tplc="0419000F" w:tentative="1">
      <w:start w:val="1"/>
      <w:numFmt w:val="decimal"/>
      <w:lvlText w:val="%4."/>
      <w:lvlJc w:val="left"/>
      <w:pPr>
        <w:ind w:left="1894" w:hanging="360"/>
      </w:pPr>
    </w:lvl>
    <w:lvl w:ilvl="4" w:tplc="04190019" w:tentative="1">
      <w:start w:val="1"/>
      <w:numFmt w:val="lowerLetter"/>
      <w:lvlText w:val="%5."/>
      <w:lvlJc w:val="left"/>
      <w:pPr>
        <w:ind w:left="2614" w:hanging="360"/>
      </w:pPr>
    </w:lvl>
    <w:lvl w:ilvl="5" w:tplc="0419001B" w:tentative="1">
      <w:start w:val="1"/>
      <w:numFmt w:val="lowerRoman"/>
      <w:lvlText w:val="%6."/>
      <w:lvlJc w:val="right"/>
      <w:pPr>
        <w:ind w:left="3334" w:hanging="180"/>
      </w:pPr>
    </w:lvl>
    <w:lvl w:ilvl="6" w:tplc="0419000F" w:tentative="1">
      <w:start w:val="1"/>
      <w:numFmt w:val="decimal"/>
      <w:lvlText w:val="%7."/>
      <w:lvlJc w:val="left"/>
      <w:pPr>
        <w:ind w:left="4054" w:hanging="360"/>
      </w:pPr>
    </w:lvl>
    <w:lvl w:ilvl="7" w:tplc="04190019" w:tentative="1">
      <w:start w:val="1"/>
      <w:numFmt w:val="lowerLetter"/>
      <w:lvlText w:val="%8."/>
      <w:lvlJc w:val="left"/>
      <w:pPr>
        <w:ind w:left="4774" w:hanging="360"/>
      </w:pPr>
    </w:lvl>
    <w:lvl w:ilvl="8" w:tplc="0419001B" w:tentative="1">
      <w:start w:val="1"/>
      <w:numFmt w:val="lowerRoman"/>
      <w:lvlText w:val="%9."/>
      <w:lvlJc w:val="right"/>
      <w:pPr>
        <w:ind w:left="5494" w:hanging="180"/>
      </w:pPr>
    </w:lvl>
  </w:abstractNum>
  <w:abstractNum w:abstractNumId="13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43711F"/>
    <w:multiLevelType w:val="hybridMultilevel"/>
    <w:tmpl w:val="D9BC9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5C1737"/>
    <w:multiLevelType w:val="hybridMultilevel"/>
    <w:tmpl w:val="6B0A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EA61ED"/>
    <w:multiLevelType w:val="hybridMultilevel"/>
    <w:tmpl w:val="1EB20B52"/>
    <w:lvl w:ilvl="0" w:tplc="2A8807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4F74F4"/>
    <w:multiLevelType w:val="hybridMultilevel"/>
    <w:tmpl w:val="E86AAC84"/>
    <w:lvl w:ilvl="0" w:tplc="9D9CCF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BE2071"/>
    <w:multiLevelType w:val="hybridMultilevel"/>
    <w:tmpl w:val="18944732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F35B9"/>
    <w:multiLevelType w:val="hybridMultilevel"/>
    <w:tmpl w:val="60EEE260"/>
    <w:lvl w:ilvl="0" w:tplc="9D9CC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5D1100"/>
    <w:multiLevelType w:val="hybridMultilevel"/>
    <w:tmpl w:val="D8969B50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4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F30665"/>
    <w:multiLevelType w:val="hybridMultilevel"/>
    <w:tmpl w:val="3CDC559E"/>
    <w:lvl w:ilvl="0" w:tplc="F334B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lang w:val="be-BY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6C966E4"/>
    <w:multiLevelType w:val="hybridMultilevel"/>
    <w:tmpl w:val="FD0AF272"/>
    <w:lvl w:ilvl="0" w:tplc="9C2CD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01234E9"/>
    <w:multiLevelType w:val="hybridMultilevel"/>
    <w:tmpl w:val="FCD8B12A"/>
    <w:lvl w:ilvl="0" w:tplc="9D9CCF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997686"/>
    <w:multiLevelType w:val="hybridMultilevel"/>
    <w:tmpl w:val="6366D230"/>
    <w:lvl w:ilvl="0" w:tplc="C63EE224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EF7D68"/>
    <w:multiLevelType w:val="hybridMultilevel"/>
    <w:tmpl w:val="14020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1"/>
  </w:num>
  <w:num w:numId="4">
    <w:abstractNumId w:val="2"/>
  </w:num>
  <w:num w:numId="5">
    <w:abstractNumId w:val="23"/>
  </w:num>
  <w:num w:numId="6">
    <w:abstractNumId w:val="28"/>
  </w:num>
  <w:num w:numId="7">
    <w:abstractNumId w:val="27"/>
  </w:num>
  <w:num w:numId="8">
    <w:abstractNumId w:val="16"/>
  </w:num>
  <w:num w:numId="9">
    <w:abstractNumId w:val="9"/>
  </w:num>
  <w:num w:numId="10">
    <w:abstractNumId w:val="24"/>
  </w:num>
  <w:num w:numId="11">
    <w:abstractNumId w:val="8"/>
  </w:num>
  <w:num w:numId="12">
    <w:abstractNumId w:val="13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7"/>
  </w:num>
  <w:num w:numId="16">
    <w:abstractNumId w:val="3"/>
  </w:num>
  <w:num w:numId="17">
    <w:abstractNumId w:val="32"/>
  </w:num>
  <w:num w:numId="18">
    <w:abstractNumId w:val="12"/>
  </w:num>
  <w:num w:numId="19">
    <w:abstractNumId w:val="4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7"/>
  </w:num>
  <w:num w:numId="23">
    <w:abstractNumId w:val="30"/>
  </w:num>
  <w:num w:numId="24">
    <w:abstractNumId w:val="10"/>
  </w:num>
  <w:num w:numId="25">
    <w:abstractNumId w:val="25"/>
  </w:num>
  <w:num w:numId="26">
    <w:abstractNumId w:val="15"/>
  </w:num>
  <w:num w:numId="27">
    <w:abstractNumId w:val="19"/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6"/>
  </w:num>
  <w:num w:numId="30">
    <w:abstractNumId w:val="26"/>
  </w:num>
  <w:num w:numId="31">
    <w:abstractNumId w:val="20"/>
  </w:num>
  <w:num w:numId="32">
    <w:abstractNumId w:val="18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B6549"/>
    <w:rsid w:val="000C0387"/>
    <w:rsid w:val="000C0688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12215"/>
    <w:rsid w:val="00116C2D"/>
    <w:rsid w:val="00123178"/>
    <w:rsid w:val="001276FD"/>
    <w:rsid w:val="00130A63"/>
    <w:rsid w:val="00135950"/>
    <w:rsid w:val="001361E4"/>
    <w:rsid w:val="00141E66"/>
    <w:rsid w:val="001451FD"/>
    <w:rsid w:val="00147170"/>
    <w:rsid w:val="00154760"/>
    <w:rsid w:val="0016206D"/>
    <w:rsid w:val="00165CC7"/>
    <w:rsid w:val="00167746"/>
    <w:rsid w:val="0017290E"/>
    <w:rsid w:val="00177D99"/>
    <w:rsid w:val="0018013A"/>
    <w:rsid w:val="001928EE"/>
    <w:rsid w:val="001939A8"/>
    <w:rsid w:val="001A1007"/>
    <w:rsid w:val="001A7F45"/>
    <w:rsid w:val="001B2E1C"/>
    <w:rsid w:val="001C1D09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C2032"/>
    <w:rsid w:val="002C3C1C"/>
    <w:rsid w:val="002C7565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542"/>
    <w:rsid w:val="00362BAF"/>
    <w:rsid w:val="00373FE6"/>
    <w:rsid w:val="003740A1"/>
    <w:rsid w:val="00384B58"/>
    <w:rsid w:val="00386E01"/>
    <w:rsid w:val="003A71C4"/>
    <w:rsid w:val="003B5140"/>
    <w:rsid w:val="003C0BF4"/>
    <w:rsid w:val="003D65EC"/>
    <w:rsid w:val="003E199B"/>
    <w:rsid w:val="003E71A9"/>
    <w:rsid w:val="003F1135"/>
    <w:rsid w:val="003F148B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0383"/>
    <w:rsid w:val="004B7737"/>
    <w:rsid w:val="004D10CC"/>
    <w:rsid w:val="004D2E22"/>
    <w:rsid w:val="004D4FA9"/>
    <w:rsid w:val="004D76F0"/>
    <w:rsid w:val="004D7CCB"/>
    <w:rsid w:val="00510DAC"/>
    <w:rsid w:val="0051378F"/>
    <w:rsid w:val="005139FA"/>
    <w:rsid w:val="00521490"/>
    <w:rsid w:val="00521D10"/>
    <w:rsid w:val="00523BDC"/>
    <w:rsid w:val="00524DB3"/>
    <w:rsid w:val="00532F79"/>
    <w:rsid w:val="00537644"/>
    <w:rsid w:val="00540ED1"/>
    <w:rsid w:val="00545DEE"/>
    <w:rsid w:val="0055040B"/>
    <w:rsid w:val="0055272D"/>
    <w:rsid w:val="00552A8C"/>
    <w:rsid w:val="005620DD"/>
    <w:rsid w:val="00570B70"/>
    <w:rsid w:val="00572CE8"/>
    <w:rsid w:val="00576C5E"/>
    <w:rsid w:val="00583460"/>
    <w:rsid w:val="005972A9"/>
    <w:rsid w:val="005A030D"/>
    <w:rsid w:val="005A43D0"/>
    <w:rsid w:val="005C2880"/>
    <w:rsid w:val="005D0BA6"/>
    <w:rsid w:val="005D29C0"/>
    <w:rsid w:val="005E29D3"/>
    <w:rsid w:val="005F3327"/>
    <w:rsid w:val="005F5D7B"/>
    <w:rsid w:val="005F7C23"/>
    <w:rsid w:val="00626825"/>
    <w:rsid w:val="00630312"/>
    <w:rsid w:val="00631A01"/>
    <w:rsid w:val="00652295"/>
    <w:rsid w:val="00656AE2"/>
    <w:rsid w:val="00660D03"/>
    <w:rsid w:val="006657E4"/>
    <w:rsid w:val="00666A9E"/>
    <w:rsid w:val="0067292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C74B7"/>
    <w:rsid w:val="006E08F4"/>
    <w:rsid w:val="006E1BE5"/>
    <w:rsid w:val="006E26B6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13C7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C64"/>
    <w:rsid w:val="007B3294"/>
    <w:rsid w:val="007C0B01"/>
    <w:rsid w:val="007C40D6"/>
    <w:rsid w:val="007C436D"/>
    <w:rsid w:val="007C5C1D"/>
    <w:rsid w:val="007D3689"/>
    <w:rsid w:val="007E1F63"/>
    <w:rsid w:val="007E27F5"/>
    <w:rsid w:val="007F4564"/>
    <w:rsid w:val="007F630E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247F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D04C7"/>
    <w:rsid w:val="008D78AE"/>
    <w:rsid w:val="008F12A4"/>
    <w:rsid w:val="008F32A2"/>
    <w:rsid w:val="008F6BE4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5CC2"/>
    <w:rsid w:val="009627BD"/>
    <w:rsid w:val="00970814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C495E"/>
    <w:rsid w:val="009D187C"/>
    <w:rsid w:val="009D6448"/>
    <w:rsid w:val="009F41C1"/>
    <w:rsid w:val="009F7646"/>
    <w:rsid w:val="00A02B7B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75AF7"/>
    <w:rsid w:val="00A802B6"/>
    <w:rsid w:val="00AA479C"/>
    <w:rsid w:val="00AB3042"/>
    <w:rsid w:val="00AE3397"/>
    <w:rsid w:val="00AE73CF"/>
    <w:rsid w:val="00AF112A"/>
    <w:rsid w:val="00AF156D"/>
    <w:rsid w:val="00AF41A8"/>
    <w:rsid w:val="00AF6488"/>
    <w:rsid w:val="00AF6A8D"/>
    <w:rsid w:val="00AF7940"/>
    <w:rsid w:val="00B02208"/>
    <w:rsid w:val="00B025B8"/>
    <w:rsid w:val="00B2250F"/>
    <w:rsid w:val="00B240F1"/>
    <w:rsid w:val="00B24C12"/>
    <w:rsid w:val="00B26A3C"/>
    <w:rsid w:val="00B47AC2"/>
    <w:rsid w:val="00B5185F"/>
    <w:rsid w:val="00B5373E"/>
    <w:rsid w:val="00B57430"/>
    <w:rsid w:val="00B6120E"/>
    <w:rsid w:val="00B61259"/>
    <w:rsid w:val="00B773E0"/>
    <w:rsid w:val="00B854B8"/>
    <w:rsid w:val="00B96077"/>
    <w:rsid w:val="00B97C48"/>
    <w:rsid w:val="00BA0A9B"/>
    <w:rsid w:val="00BA5D0A"/>
    <w:rsid w:val="00BB18A7"/>
    <w:rsid w:val="00BC0657"/>
    <w:rsid w:val="00BC44FC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97C8A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137C"/>
    <w:rsid w:val="00CF54C8"/>
    <w:rsid w:val="00D026D9"/>
    <w:rsid w:val="00D0401D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30DB"/>
    <w:rsid w:val="00D8607E"/>
    <w:rsid w:val="00D91E8E"/>
    <w:rsid w:val="00DA5739"/>
    <w:rsid w:val="00DA770E"/>
    <w:rsid w:val="00DC0665"/>
    <w:rsid w:val="00DD1238"/>
    <w:rsid w:val="00DE141B"/>
    <w:rsid w:val="00DE4177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049D"/>
    <w:rsid w:val="00EB1CB3"/>
    <w:rsid w:val="00ED10DE"/>
    <w:rsid w:val="00ED54F3"/>
    <w:rsid w:val="00ED65C5"/>
    <w:rsid w:val="00EE4E7F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42E5"/>
    <w:rsid w:val="00F80AA1"/>
    <w:rsid w:val="00F92F85"/>
    <w:rsid w:val="00F958F7"/>
    <w:rsid w:val="00FA5563"/>
    <w:rsid w:val="00FB3C54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97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character" w:customStyle="1" w:styleId="apple-converted-space">
    <w:name w:val="apple-converted-space"/>
    <w:rsid w:val="00135950"/>
  </w:style>
  <w:style w:type="paragraph" w:customStyle="1" w:styleId="Default">
    <w:name w:val="Default"/>
    <w:rsid w:val="004D4F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0E7C-25ED-40EE-BF2D-449422F7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3219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18</cp:revision>
  <dcterms:created xsi:type="dcterms:W3CDTF">2020-01-18T05:18:00Z</dcterms:created>
  <dcterms:modified xsi:type="dcterms:W3CDTF">2020-01-21T12:35:00Z</dcterms:modified>
</cp:coreProperties>
</file>